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CC6CA65" w14:textId="48260511" w:rsidR="00EA54E4" w:rsidRPr="0013318F" w:rsidRDefault="0013318F" w:rsidP="00EA54E4">
      <w:pPr>
        <w:jc w:val="center"/>
        <w:rPr>
          <w:rFonts w:asciiTheme="majorHAnsi" w:hAnsiTheme="majorHAnsi" w:cstheme="majorHAnsi"/>
          <w:color w:val="AEAAAA" w:themeColor="background2" w:themeShade="BF"/>
          <w:sz w:val="52"/>
          <w:szCs w:val="52"/>
        </w:rPr>
      </w:pPr>
      <w:r w:rsidRPr="0013318F">
        <w:rPr>
          <w:rFonts w:asciiTheme="majorHAnsi" w:hAnsiTheme="majorHAnsi" w:cstheme="majorHAnsi"/>
          <w:color w:val="AEAAAA" w:themeColor="background2" w:themeShade="BF"/>
          <w:sz w:val="52"/>
          <w:szCs w:val="52"/>
        </w:rPr>
        <w:t xml:space="preserve">Year 11 Term </w:t>
      </w:r>
      <w:r w:rsidR="002C57F5">
        <w:rPr>
          <w:rFonts w:asciiTheme="majorHAnsi" w:hAnsiTheme="majorHAnsi" w:cstheme="majorHAnsi"/>
          <w:color w:val="AEAAAA" w:themeColor="background2" w:themeShade="BF"/>
          <w:sz w:val="52"/>
          <w:szCs w:val="52"/>
        </w:rPr>
        <w:t>2</w:t>
      </w:r>
      <w:bookmarkStart w:id="0" w:name="_GoBack"/>
      <w:bookmarkEnd w:id="0"/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48A2A755" w14:textId="77777777" w:rsidR="000E5560" w:rsidRDefault="0036725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Year 11 </w:t>
            </w:r>
          </w:p>
          <w:p w14:paraId="136414F2" w14:textId="4079141D" w:rsidR="00367254" w:rsidRDefault="0036725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Art </w:t>
            </w:r>
          </w:p>
        </w:tc>
        <w:tc>
          <w:tcPr>
            <w:tcW w:w="5269" w:type="dxa"/>
            <w:shd w:val="clear" w:color="auto" w:fill="660066"/>
          </w:tcPr>
          <w:p w14:paraId="01845146" w14:textId="77777777" w:rsidR="000E5560" w:rsidRPr="00193A4F" w:rsidRDefault="000E5560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DF0202">
        <w:trPr>
          <w:trHeight w:val="70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2C57F5" w:rsidRPr="00ED2C1C" w14:paraId="154AC54B" w14:textId="77777777" w:rsidTr="000E74F2">
        <w:trPr>
          <w:trHeight w:val="1670"/>
        </w:trPr>
        <w:tc>
          <w:tcPr>
            <w:tcW w:w="2103" w:type="dxa"/>
          </w:tcPr>
          <w:p w14:paraId="1F517318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2B9348A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Introduction of Exam</w:t>
            </w:r>
          </w:p>
          <w:p w14:paraId="66215D49" w14:textId="77777777" w:rsidR="002C57F5" w:rsidRPr="00761B1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269" w:type="dxa"/>
          </w:tcPr>
          <w:p w14:paraId="29049A7A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share ideas and brainstorm the exam questions and themes. </w:t>
            </w:r>
          </w:p>
          <w:p w14:paraId="30A715CF" w14:textId="77777777" w:rsidR="002C57F5" w:rsidRPr="00761B15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>Students will know how to interpret one word in numerous ways to gain understanding and exploration.</w:t>
            </w:r>
          </w:p>
        </w:tc>
        <w:tc>
          <w:tcPr>
            <w:tcW w:w="2977" w:type="dxa"/>
          </w:tcPr>
          <w:p w14:paraId="14FC77B9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Creative Mind Map: </w:t>
            </w: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  <w:shd w:val="clear" w:color="auto" w:fill="FFFFFF"/>
              </w:rPr>
              <w:t xml:space="preserve">A creative mind map is a diagram with words and illustration used to visually organize information into a hierarchy, showing relationships among pieces of the whole. </w:t>
            </w:r>
          </w:p>
        </w:tc>
        <w:tc>
          <w:tcPr>
            <w:tcW w:w="4394" w:type="dxa"/>
            <w:shd w:val="clear" w:color="auto" w:fill="auto"/>
          </w:tcPr>
          <w:p w14:paraId="3489BFA9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brainstorm ideas and themes.</w:t>
            </w:r>
          </w:p>
        </w:tc>
        <w:tc>
          <w:tcPr>
            <w:tcW w:w="1321" w:type="dxa"/>
          </w:tcPr>
          <w:p w14:paraId="238A8CDD" w14:textId="77777777" w:rsidR="002C57F5" w:rsidRPr="00193A4F" w:rsidRDefault="002C57F5" w:rsidP="000E74F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57F5" w:rsidRPr="00ED2C1C" w14:paraId="157B0129" w14:textId="77777777" w:rsidTr="000E74F2">
        <w:trPr>
          <w:trHeight w:val="1670"/>
        </w:trPr>
        <w:tc>
          <w:tcPr>
            <w:tcW w:w="2103" w:type="dxa"/>
          </w:tcPr>
          <w:p w14:paraId="707F7AE7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59AD3A5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Research</w:t>
            </w:r>
          </w:p>
          <w:p w14:paraId="7FB65826" w14:textId="77777777" w:rsidR="002C57F5" w:rsidRPr="00761B1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269" w:type="dxa"/>
          </w:tcPr>
          <w:p w14:paraId="1160A9A3" w14:textId="77777777" w:rsidR="002C57F5" w:rsidRPr="004F6B11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research into themes and ideas. </w:t>
            </w:r>
          </w:p>
          <w:p w14:paraId="44588132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sources relevant research and knowledge surrounding their themes. </w:t>
            </w:r>
          </w:p>
          <w:p w14:paraId="126130BC" w14:textId="77777777" w:rsidR="002C57F5" w:rsidRPr="00761B15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>Students will produce a mind map and mood board to present their initial thoughts and ideas on their chosen theme.</w:t>
            </w:r>
          </w:p>
        </w:tc>
        <w:tc>
          <w:tcPr>
            <w:tcW w:w="2977" w:type="dxa"/>
          </w:tcPr>
          <w:p w14:paraId="35976068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Contextual Understanding: Develop ideas through investigations, demonstrating critical understanding of sources.</w:t>
            </w:r>
          </w:p>
          <w:p w14:paraId="0B5A53E5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23513110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Coherent research: </w:t>
            </w:r>
            <w:r w:rsidRPr="004B13F8">
              <w:rPr>
                <w:rFonts w:asciiTheme="majorHAnsi" w:hAnsiTheme="majorHAnsi" w:cstheme="majorHAnsi"/>
                <w:bCs/>
                <w:color w:val="00B050"/>
                <w:sz w:val="18"/>
                <w:szCs w:val="18"/>
                <w:shd w:val="clear" w:color="auto" w:fill="FFFFFF"/>
              </w:rPr>
              <w:t>logically or aesthetically ordered or integrated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.</w:t>
            </w:r>
          </w:p>
          <w:p w14:paraId="7CD4077A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6D2FDD43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60483C9D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brainstorm ideas and themes.</w:t>
            </w:r>
          </w:p>
          <w:p w14:paraId="4E4A34D1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will know how to research around their themes.</w:t>
            </w:r>
          </w:p>
        </w:tc>
        <w:tc>
          <w:tcPr>
            <w:tcW w:w="1321" w:type="dxa"/>
          </w:tcPr>
          <w:p w14:paraId="0FD91157" w14:textId="77777777" w:rsidR="002C57F5" w:rsidRPr="00193A4F" w:rsidRDefault="002C57F5" w:rsidP="000E74F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57F5" w:rsidRPr="00ED2C1C" w14:paraId="76EB8DC0" w14:textId="77777777" w:rsidTr="000E74F2">
        <w:trPr>
          <w:trHeight w:val="1670"/>
        </w:trPr>
        <w:tc>
          <w:tcPr>
            <w:tcW w:w="2103" w:type="dxa"/>
          </w:tcPr>
          <w:p w14:paraId="2AE85178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D8A3EB0" w14:textId="77777777" w:rsidR="002C57F5" w:rsidRPr="00761B1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Primary and Secondary research.</w:t>
            </w:r>
          </w:p>
        </w:tc>
        <w:tc>
          <w:tcPr>
            <w:tcW w:w="5269" w:type="dxa"/>
          </w:tcPr>
          <w:p w14:paraId="2B93B477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draw upon primary research to inform their thoughts and ideas. </w:t>
            </w:r>
          </w:p>
          <w:p w14:paraId="5C7EFA7E" w14:textId="77777777" w:rsidR="002C57F5" w:rsidRPr="004F6B11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draw in a range of ways, e.g. Continuous line, contour, layering, tonal drawing. </w:t>
            </w:r>
          </w:p>
          <w:p w14:paraId="0E5C95A2" w14:textId="77777777" w:rsidR="002C57F5" w:rsidRPr="00761B15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>Students will know how to experiment with a range of materials when drawing from their primary research.</w:t>
            </w:r>
          </w:p>
        </w:tc>
        <w:tc>
          <w:tcPr>
            <w:tcW w:w="2977" w:type="dxa"/>
          </w:tcPr>
          <w:p w14:paraId="10E523DF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  <w:t xml:space="preserve">Primary Research: 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primary sources are usually considered to be items like personal letters, diaries, records or other documents created during the period under study. But primary sources can also include </w:t>
            </w:r>
            <w:r w:rsidRPr="004B13F8">
              <w:rPr>
                <w:rFonts w:asciiTheme="majorHAnsi" w:hAnsiTheme="majorHAnsi" w:cstheme="majorHAnsi"/>
                <w:bCs/>
                <w:color w:val="00B050"/>
                <w:sz w:val="18"/>
                <w:szCs w:val="18"/>
                <w:shd w:val="clear" w:color="auto" w:fill="FFFFFF"/>
              </w:rPr>
              <w:t>photographs, jewellery, works of art, architecture, literature, music, clothing, and other artefacts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.</w:t>
            </w:r>
          </w:p>
          <w:p w14:paraId="419DE872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</w:p>
          <w:p w14:paraId="61EB2D5C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  <w:t xml:space="preserve">Secondary Research: 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 </w:t>
            </w:r>
            <w:r w:rsidRPr="004B13F8">
              <w:rPr>
                <w:rFonts w:asciiTheme="majorHAnsi" w:hAnsiTheme="majorHAnsi" w:cstheme="majorHAnsi"/>
                <w:bCs/>
                <w:color w:val="00B050"/>
                <w:sz w:val="18"/>
                <w:szCs w:val="18"/>
                <w:shd w:val="clear" w:color="auto" w:fill="FFFFFF"/>
              </w:rPr>
              <w:t>A resource that discusses a previously created artwork or monument or prior period/event from an academic or research or layperson perspective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.</w:t>
            </w:r>
          </w:p>
          <w:p w14:paraId="16381B5C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</w:p>
          <w:p w14:paraId="017E5258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  <w:t xml:space="preserve">Sustained: 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Continuing for an extended period or without interruption.</w:t>
            </w:r>
          </w:p>
          <w:p w14:paraId="6629BD1A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</w:p>
          <w:p w14:paraId="6A48850E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7B2563FE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draw from first hand observation.</w:t>
            </w:r>
          </w:p>
          <w:p w14:paraId="6479F56B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will know how to take a set of photos or create a still life to draw from.</w:t>
            </w:r>
          </w:p>
        </w:tc>
        <w:tc>
          <w:tcPr>
            <w:tcW w:w="1321" w:type="dxa"/>
          </w:tcPr>
          <w:p w14:paraId="35C8E44F" w14:textId="77777777" w:rsidR="002C57F5" w:rsidRPr="00193A4F" w:rsidRDefault="002C57F5" w:rsidP="000E74F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57F5" w:rsidRPr="00ED2C1C" w14:paraId="2D9151B5" w14:textId="77777777" w:rsidTr="000E74F2">
        <w:trPr>
          <w:trHeight w:val="1670"/>
        </w:trPr>
        <w:tc>
          <w:tcPr>
            <w:tcW w:w="2103" w:type="dxa"/>
          </w:tcPr>
          <w:p w14:paraId="45AA03E6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6645FDB" w14:textId="77777777" w:rsidR="002C57F5" w:rsidRPr="00761B1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Primary and Secondary research.</w:t>
            </w:r>
          </w:p>
        </w:tc>
        <w:tc>
          <w:tcPr>
            <w:tcW w:w="5269" w:type="dxa"/>
          </w:tcPr>
          <w:p w14:paraId="73BE0B1B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draw upon primary research to inform their thoughts and ideas. </w:t>
            </w:r>
          </w:p>
          <w:p w14:paraId="5CBCEDA3" w14:textId="77777777" w:rsidR="002C57F5" w:rsidRPr="004F6B11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draw in a range of ways, e.g. Continuous line, contour, layering, tonal drawing. </w:t>
            </w:r>
          </w:p>
          <w:p w14:paraId="56F57688" w14:textId="77777777" w:rsidR="002C57F5" w:rsidRPr="00761B15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>Students will know how to experiment with a range of materials when drawing from their primary research.</w:t>
            </w:r>
          </w:p>
        </w:tc>
        <w:tc>
          <w:tcPr>
            <w:tcW w:w="2977" w:type="dxa"/>
          </w:tcPr>
          <w:p w14:paraId="21D123F6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  <w:t xml:space="preserve">Highly Relevant: 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 Something that is relevant to a situation or person is </w:t>
            </w:r>
            <w:r w:rsidRPr="004B13F8">
              <w:rPr>
                <w:rFonts w:asciiTheme="majorHAnsi" w:hAnsiTheme="majorHAnsi" w:cstheme="majorHAnsi"/>
                <w:bCs/>
                <w:color w:val="00B050"/>
                <w:sz w:val="18"/>
                <w:szCs w:val="18"/>
                <w:shd w:val="clear" w:color="auto" w:fill="FFFFFF"/>
              </w:rPr>
              <w:t>important or significant in that situation or to that person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.</w:t>
            </w:r>
          </w:p>
          <w:p w14:paraId="6F5D6510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</w:p>
          <w:p w14:paraId="6CFB08B3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  <w:t xml:space="preserve">Extensive research: A large and broad amount of research carried out from various sources. </w:t>
            </w:r>
          </w:p>
          <w:p w14:paraId="7589BED3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</w:p>
          <w:p w14:paraId="406A91F9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  <w:t xml:space="preserve">Coherent research: 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Coherence is </w:t>
            </w:r>
            <w:r w:rsidRPr="004B13F8">
              <w:rPr>
                <w:rFonts w:asciiTheme="majorHAnsi" w:hAnsiTheme="majorHAnsi" w:cstheme="majorHAnsi"/>
                <w:bCs/>
                <w:color w:val="00B050"/>
                <w:sz w:val="18"/>
                <w:szCs w:val="18"/>
                <w:shd w:val="clear" w:color="auto" w:fill="FFFFFF"/>
              </w:rPr>
              <w:t>the quality by which we can tell that there is some sort of deliberate and meaningful and intelligent purpose behind the form of a thing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36ED7E5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draw from first hand observation.</w:t>
            </w:r>
          </w:p>
          <w:p w14:paraId="5E5D4F3F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will know how to take a set of photos or create a still life to draw from.</w:t>
            </w:r>
          </w:p>
        </w:tc>
        <w:tc>
          <w:tcPr>
            <w:tcW w:w="1321" w:type="dxa"/>
          </w:tcPr>
          <w:p w14:paraId="3CB602AC" w14:textId="77777777" w:rsidR="002C57F5" w:rsidRPr="00193A4F" w:rsidRDefault="002C57F5" w:rsidP="000E74F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57F5" w:rsidRPr="00ED2C1C" w14:paraId="4BFAA280" w14:textId="77777777" w:rsidTr="000E74F2">
        <w:trPr>
          <w:trHeight w:val="1670"/>
        </w:trPr>
        <w:tc>
          <w:tcPr>
            <w:tcW w:w="2103" w:type="dxa"/>
          </w:tcPr>
          <w:p w14:paraId="3AF862B3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5EF2D9D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Artist research</w:t>
            </w:r>
          </w:p>
          <w:p w14:paraId="23B5CFE8" w14:textId="77777777" w:rsidR="002C57F5" w:rsidRPr="00761B1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269" w:type="dxa"/>
          </w:tcPr>
          <w:p w14:paraId="10F5B207" w14:textId="77777777" w:rsidR="002C57F5" w:rsidRPr="004F6B11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research and source artists relevant to their theme or ideas. </w:t>
            </w:r>
          </w:p>
          <w:p w14:paraId="3CBB799B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what inspires the artists, designer or crafts person to create their work. </w:t>
            </w:r>
          </w:p>
          <w:p w14:paraId="7F34F896" w14:textId="77777777" w:rsidR="002C57F5" w:rsidRPr="00761B15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>Students will know how to write about the artist’s work and explain how they will use the work of others to inform their own ideas.</w:t>
            </w:r>
          </w:p>
        </w:tc>
        <w:tc>
          <w:tcPr>
            <w:tcW w:w="2977" w:type="dxa"/>
          </w:tcPr>
          <w:p w14:paraId="2E31850F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  <w:t xml:space="preserve">Rigorous: 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extremely thorough and careful.</w:t>
            </w:r>
          </w:p>
          <w:p w14:paraId="3CCA5FF3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</w:p>
          <w:p w14:paraId="3ACFBC67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 xml:space="preserve">Critical Analysis: </w:t>
            </w:r>
            <w:r w:rsidRPr="004B13F8">
              <w:rPr>
                <w:rFonts w:asciiTheme="majorHAnsi" w:hAnsiTheme="majorHAnsi" w:cstheme="majorHAnsi"/>
                <w:bCs/>
                <w:color w:val="7030A0"/>
                <w:sz w:val="18"/>
                <w:szCs w:val="18"/>
                <w:shd w:val="clear" w:color="auto" w:fill="FFFFFF"/>
              </w:rPr>
              <w:t>responding to, interpreting meaning, and making critical judgments about specific works of art</w:t>
            </w: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4394" w:type="dxa"/>
            <w:shd w:val="clear" w:color="auto" w:fill="auto"/>
          </w:tcPr>
          <w:p w14:paraId="4E7B8E10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how to research artists. </w:t>
            </w:r>
          </w:p>
          <w:p w14:paraId="7505E310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will know how to write about the work of other.</w:t>
            </w:r>
          </w:p>
        </w:tc>
        <w:tc>
          <w:tcPr>
            <w:tcW w:w="1321" w:type="dxa"/>
          </w:tcPr>
          <w:p w14:paraId="7DE4C230" w14:textId="77777777" w:rsidR="002C57F5" w:rsidRPr="00193A4F" w:rsidRDefault="002C57F5" w:rsidP="000E74F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57F5" w:rsidRPr="00ED2C1C" w14:paraId="25DFB5B1" w14:textId="77777777" w:rsidTr="000E74F2">
        <w:trPr>
          <w:trHeight w:val="1670"/>
        </w:trPr>
        <w:tc>
          <w:tcPr>
            <w:tcW w:w="2103" w:type="dxa"/>
          </w:tcPr>
          <w:p w14:paraId="6938D41A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42DCDD9" w14:textId="77777777" w:rsidR="002C57F5" w:rsidRPr="005F4FDB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Artist copies and interpretations</w:t>
            </w:r>
          </w:p>
        </w:tc>
        <w:tc>
          <w:tcPr>
            <w:tcW w:w="5269" w:type="dxa"/>
          </w:tcPr>
          <w:p w14:paraId="2C3EE6F5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work in the way of the artists through application of materials. </w:t>
            </w:r>
          </w:p>
          <w:p w14:paraId="042F18C7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create a range of copies to consolidate their knowledge and understanding of the artist. </w:t>
            </w:r>
          </w:p>
          <w:p w14:paraId="1DD6409E" w14:textId="77777777" w:rsidR="002C57F5" w:rsidRPr="005F4FDB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>Students will know how to use the artist style in their work and their own drawings.</w:t>
            </w:r>
          </w:p>
        </w:tc>
        <w:tc>
          <w:tcPr>
            <w:tcW w:w="2977" w:type="dxa"/>
          </w:tcPr>
          <w:p w14:paraId="3F79BB53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Consolidate: 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make (something) physically stronger or more solid.</w:t>
            </w:r>
          </w:p>
          <w:p w14:paraId="3C143565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</w:p>
          <w:p w14:paraId="6E514027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  <w:t xml:space="preserve">Interpretation: 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the action of explaining the meaning of something.</w:t>
            </w:r>
          </w:p>
          <w:p w14:paraId="3E16F78D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</w:p>
          <w:p w14:paraId="1223BEE8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005F863A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how to about the artist work and the use of materials. </w:t>
            </w:r>
          </w:p>
          <w:p w14:paraId="6BAD1E88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will know how to interpret the work of others.</w:t>
            </w:r>
          </w:p>
        </w:tc>
        <w:tc>
          <w:tcPr>
            <w:tcW w:w="1321" w:type="dxa"/>
          </w:tcPr>
          <w:p w14:paraId="6B7941D7" w14:textId="77777777" w:rsidR="002C57F5" w:rsidRPr="00193A4F" w:rsidRDefault="002C57F5" w:rsidP="000E74F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57F5" w:rsidRPr="00ED2C1C" w14:paraId="2D2DFF0B" w14:textId="77777777" w:rsidTr="000E74F2">
        <w:trPr>
          <w:trHeight w:val="1670"/>
        </w:trPr>
        <w:tc>
          <w:tcPr>
            <w:tcW w:w="2103" w:type="dxa"/>
          </w:tcPr>
          <w:p w14:paraId="124A0006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BEFACEA" w14:textId="77777777" w:rsidR="002C57F5" w:rsidRPr="005F4FDB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Experimentation.</w:t>
            </w:r>
          </w:p>
        </w:tc>
        <w:tc>
          <w:tcPr>
            <w:tcW w:w="5269" w:type="dxa"/>
          </w:tcPr>
          <w:p w14:paraId="74C95277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explore a range of materials, techniques and processes. e.g. clay, print, paint, 2D and 3D etc. </w:t>
            </w:r>
          </w:p>
          <w:p w14:paraId="6A6D87AE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explore colour experiments and processes. </w:t>
            </w:r>
          </w:p>
          <w:p w14:paraId="06FB0025" w14:textId="77777777" w:rsidR="002C57F5" w:rsidRPr="004F6B11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carefully select successful experiments. </w:t>
            </w:r>
          </w:p>
          <w:p w14:paraId="66414E6D" w14:textId="77777777" w:rsidR="002C57F5" w:rsidRPr="005F4FDB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>Students will know how to record their thoughts and ideas.</w:t>
            </w:r>
          </w:p>
        </w:tc>
        <w:tc>
          <w:tcPr>
            <w:tcW w:w="2977" w:type="dxa"/>
          </w:tcPr>
          <w:p w14:paraId="726A9445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Creative Making: Refine work by exploring ideas, selecting and experimenting with appropriate media, materials, techniques and processes.</w:t>
            </w:r>
          </w:p>
          <w:p w14:paraId="7DC711C0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5900E829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12D75F03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how to explore a range of different media. </w:t>
            </w:r>
          </w:p>
          <w:p w14:paraId="6B64C211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will know how to experiment with different colours.</w:t>
            </w:r>
          </w:p>
        </w:tc>
        <w:tc>
          <w:tcPr>
            <w:tcW w:w="1321" w:type="dxa"/>
          </w:tcPr>
          <w:p w14:paraId="1375E710" w14:textId="77777777" w:rsidR="002C57F5" w:rsidRPr="00193A4F" w:rsidRDefault="002C57F5" w:rsidP="000E74F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57F5" w:rsidRPr="00ED2C1C" w14:paraId="6A9A1A55" w14:textId="77777777" w:rsidTr="000E74F2">
        <w:trPr>
          <w:trHeight w:val="1670"/>
        </w:trPr>
        <w:tc>
          <w:tcPr>
            <w:tcW w:w="2103" w:type="dxa"/>
          </w:tcPr>
          <w:p w14:paraId="589E259B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461598A1" w14:textId="77777777" w:rsidR="002C57F5" w:rsidRPr="005F4FDB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Development and refinement.</w:t>
            </w:r>
          </w:p>
        </w:tc>
        <w:tc>
          <w:tcPr>
            <w:tcW w:w="5269" w:type="dxa"/>
          </w:tcPr>
          <w:p w14:paraId="458D32DA" w14:textId="77777777" w:rsidR="002C57F5" w:rsidRPr="004F6B11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develop successful experiments through exploring compositions, colour schemes, mediums etc. </w:t>
            </w:r>
          </w:p>
          <w:p w14:paraId="54E4B148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create development pages to show clarity and personal journey in their work. </w:t>
            </w:r>
          </w:p>
          <w:p w14:paraId="6471FA0F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carefully select successful developments and refine ideas further through practice of materials, techniques and processes. </w:t>
            </w:r>
          </w:p>
          <w:p w14:paraId="039308AA" w14:textId="77777777" w:rsidR="002C57F5" w:rsidRPr="005F4FDB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>Students will know how to record their thoughts and ideas.</w:t>
            </w:r>
          </w:p>
        </w:tc>
        <w:tc>
          <w:tcPr>
            <w:tcW w:w="2977" w:type="dxa"/>
          </w:tcPr>
          <w:p w14:paraId="3AC014DC" w14:textId="77777777" w:rsidR="002C57F5" w:rsidRPr="004B13F8" w:rsidRDefault="002C57F5" w:rsidP="000E74F2">
            <w:pPr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u w:val="single"/>
              </w:rPr>
              <w:t xml:space="preserve">Refinement: </w:t>
            </w: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the process of removing impurities or unwanted elements from something.</w:t>
            </w:r>
          </w:p>
          <w:p w14:paraId="75ED111D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</w:p>
          <w:p w14:paraId="22B67388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4C7AF4C2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how to compare and contrast ideas. </w:t>
            </w:r>
          </w:p>
          <w:p w14:paraId="240C93D7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will know how to annotate their work and thought processes.</w:t>
            </w:r>
          </w:p>
        </w:tc>
        <w:tc>
          <w:tcPr>
            <w:tcW w:w="1321" w:type="dxa"/>
          </w:tcPr>
          <w:p w14:paraId="11905F06" w14:textId="77777777" w:rsidR="002C57F5" w:rsidRPr="00193A4F" w:rsidRDefault="002C57F5" w:rsidP="000E74F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57F5" w:rsidRPr="00ED2C1C" w14:paraId="77C86E3F" w14:textId="77777777" w:rsidTr="000E74F2">
        <w:trPr>
          <w:trHeight w:val="1670"/>
        </w:trPr>
        <w:tc>
          <w:tcPr>
            <w:tcW w:w="2103" w:type="dxa"/>
          </w:tcPr>
          <w:p w14:paraId="34F10EB7" w14:textId="77777777" w:rsidR="002C57F5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ECE422C" w14:textId="77777777" w:rsidR="002C57F5" w:rsidRPr="005F4FDB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Design Ideas.</w:t>
            </w:r>
          </w:p>
        </w:tc>
        <w:tc>
          <w:tcPr>
            <w:tcW w:w="5269" w:type="dxa"/>
          </w:tcPr>
          <w:p w14:paraId="69CD5498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reflect on their journey and create a set of design ideas for their final 10-hour exam. </w:t>
            </w:r>
          </w:p>
          <w:p w14:paraId="0533376B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>Students will know how to test materials and explore compositions.</w:t>
            </w:r>
          </w:p>
          <w:p w14:paraId="18E1C270" w14:textId="77777777" w:rsidR="002C57F5" w:rsidRPr="004F6B11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>Students will know how to label and annotate ideas and thought processes.</w:t>
            </w:r>
          </w:p>
          <w:p w14:paraId="27ED0FDE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clear connections between the artist work and their personal journey. </w:t>
            </w:r>
          </w:p>
          <w:p w14:paraId="4C866E92" w14:textId="77777777" w:rsidR="002C57F5" w:rsidRPr="005F4FDB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>Student will know how to plan and prepare their resources and order for their 10-hour exam.</w:t>
            </w:r>
          </w:p>
        </w:tc>
        <w:tc>
          <w:tcPr>
            <w:tcW w:w="2977" w:type="dxa"/>
          </w:tcPr>
          <w:p w14:paraId="5C4CB659" w14:textId="77777777" w:rsidR="002C57F5" w:rsidRPr="00435FE7" w:rsidRDefault="002C57F5" w:rsidP="000E74F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5FE7">
              <w:rPr>
                <w:rFonts w:asciiTheme="majorHAnsi" w:hAnsiTheme="majorHAnsi" w:cstheme="majorHAnsi"/>
                <w:sz w:val="18"/>
                <w:szCs w:val="18"/>
              </w:rPr>
              <w:t xml:space="preserve">Design Ideas: </w:t>
            </w:r>
            <w:r w:rsidRPr="00435FE7">
              <w:rPr>
                <w:rFonts w:asciiTheme="majorHAnsi" w:hAnsiTheme="majorHAnsi" w:cstheme="majorHAnsi"/>
                <w:bCs/>
                <w:color w:val="202124"/>
                <w:sz w:val="18"/>
                <w:szCs w:val="18"/>
                <w:shd w:val="clear" w:color="auto" w:fill="FFFFFF"/>
              </w:rPr>
              <w:t>a method of human expression that follows a system of highly developed procedures in order to imbue objects, performances, and experiences with significance</w:t>
            </w:r>
            <w:r w:rsidRPr="00435FE7">
              <w:rPr>
                <w:rFonts w:asciiTheme="majorHAnsi" w:hAnsiTheme="majorHAnsi" w:cstheme="majorHAnsi"/>
                <w:color w:val="202124"/>
                <w:sz w:val="18"/>
                <w:szCs w:val="18"/>
                <w:shd w:val="clear" w:color="auto" w:fill="FFFFFF"/>
              </w:rPr>
              <w:t>. Like all art forms, design has the potential to solve problems</w:t>
            </w:r>
          </w:p>
          <w:p w14:paraId="05FC4FF9" w14:textId="77777777" w:rsidR="002C57F5" w:rsidRPr="00435FE7" w:rsidRDefault="002C57F5" w:rsidP="000E74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94BC8E" w14:textId="77777777" w:rsidR="002C57F5" w:rsidRPr="00435FE7" w:rsidRDefault="002C57F5" w:rsidP="000E74F2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541256CC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draw upon their development and experimentation work. </w:t>
            </w:r>
          </w:p>
          <w:p w14:paraId="5E98A753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annotate their work and thought processes. </w:t>
            </w:r>
          </w:p>
          <w:p w14:paraId="2158057A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will know how to plan and prepare for their final piece.</w:t>
            </w:r>
          </w:p>
        </w:tc>
        <w:tc>
          <w:tcPr>
            <w:tcW w:w="1321" w:type="dxa"/>
          </w:tcPr>
          <w:p w14:paraId="48D6E97E" w14:textId="77777777" w:rsidR="002C57F5" w:rsidRPr="00193A4F" w:rsidRDefault="002C57F5" w:rsidP="000E74F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57F5" w:rsidRPr="00ED2C1C" w14:paraId="6FDA9130" w14:textId="77777777" w:rsidTr="000E74F2">
        <w:trPr>
          <w:trHeight w:val="1670"/>
        </w:trPr>
        <w:tc>
          <w:tcPr>
            <w:tcW w:w="2103" w:type="dxa"/>
          </w:tcPr>
          <w:p w14:paraId="5F3A612B" w14:textId="77777777" w:rsidR="002C57F5" w:rsidRPr="00422B74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</w:pPr>
            <w:r w:rsidRPr="00422B74"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  <w:t xml:space="preserve">Lesson: </w:t>
            </w:r>
          </w:p>
          <w:p w14:paraId="5DAE993E" w14:textId="77777777" w:rsidR="002C57F5" w:rsidRPr="004F6B11" w:rsidRDefault="002C57F5" w:rsidP="000E74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22B74"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  <w:t>10-hour exam and evaluation.</w:t>
            </w:r>
          </w:p>
        </w:tc>
        <w:tc>
          <w:tcPr>
            <w:tcW w:w="5269" w:type="dxa"/>
          </w:tcPr>
          <w:p w14:paraId="0E39CB93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FF0000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color w:val="FF0000"/>
                <w:sz w:val="18"/>
                <w:szCs w:val="16"/>
                <w:highlight w:val="yellow"/>
              </w:rPr>
              <w:t xml:space="preserve">Students will know how to carry out their 10-hour exam successfully. </w:t>
            </w:r>
          </w:p>
          <w:p w14:paraId="5A437708" w14:textId="77777777" w:rsidR="002C57F5" w:rsidRPr="00DF0202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FF0000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color w:val="FF0000"/>
                <w:sz w:val="18"/>
                <w:szCs w:val="16"/>
                <w:highlight w:val="yellow"/>
              </w:rPr>
              <w:t xml:space="preserve">Students will know how to use all their learning and reflection to complete an imaginative and personal final piece. </w:t>
            </w:r>
          </w:p>
          <w:p w14:paraId="693A4353" w14:textId="77777777" w:rsidR="002C57F5" w:rsidRPr="00422B74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FF0000"/>
                <w:sz w:val="18"/>
                <w:szCs w:val="16"/>
              </w:rPr>
            </w:pPr>
            <w:r w:rsidRPr="00422B74">
              <w:rPr>
                <w:rFonts w:asciiTheme="majorHAnsi" w:hAnsiTheme="majorHAnsi" w:cstheme="majorHAnsi"/>
                <w:color w:val="FF0000"/>
                <w:sz w:val="18"/>
                <w:szCs w:val="16"/>
              </w:rPr>
              <w:t>Students will know how to evaluation their work and reflect on the strengths and weaknesses of their project.</w:t>
            </w:r>
          </w:p>
          <w:p w14:paraId="7B35A3AF" w14:textId="77777777" w:rsidR="002C57F5" w:rsidRPr="005F4FDB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22B74">
              <w:rPr>
                <w:rFonts w:asciiTheme="majorHAnsi" w:hAnsiTheme="majorHAnsi" w:cstheme="majorHAnsi"/>
                <w:color w:val="FF0000"/>
                <w:sz w:val="18"/>
                <w:szCs w:val="16"/>
              </w:rPr>
              <w:t>Students will know how to clear connections between the artist work and their personal journey.</w:t>
            </w:r>
          </w:p>
        </w:tc>
        <w:tc>
          <w:tcPr>
            <w:tcW w:w="2977" w:type="dxa"/>
          </w:tcPr>
          <w:p w14:paraId="53D57D4A" w14:textId="77777777" w:rsidR="002C57F5" w:rsidRPr="00656F7C" w:rsidRDefault="002C57F5" w:rsidP="000E74F2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40345E84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have carefully planned and prepared their final 10-hour piece. </w:t>
            </w:r>
          </w:p>
          <w:p w14:paraId="341AD79A" w14:textId="77777777" w:rsidR="002C57F5" w:rsidRPr="007F0CFA" w:rsidRDefault="002C57F5" w:rsidP="000E74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will know how to reflect and evaluate their work.</w:t>
            </w:r>
          </w:p>
        </w:tc>
        <w:tc>
          <w:tcPr>
            <w:tcW w:w="1321" w:type="dxa"/>
          </w:tcPr>
          <w:p w14:paraId="04CE0D22" w14:textId="77777777" w:rsidR="002C57F5" w:rsidRPr="00193A4F" w:rsidRDefault="002C57F5" w:rsidP="000E74F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F00D55A" w14:textId="77777777" w:rsidR="002C57F5" w:rsidRPr="00ED2C1C" w:rsidRDefault="002C57F5" w:rsidP="002C57F5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18F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57F5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7254"/>
    <w:rsid w:val="00381820"/>
    <w:rsid w:val="00396270"/>
    <w:rsid w:val="00396771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2B74"/>
    <w:rsid w:val="004315E0"/>
    <w:rsid w:val="00433BFD"/>
    <w:rsid w:val="0043570D"/>
    <w:rsid w:val="00435FE7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13F8"/>
    <w:rsid w:val="004B3F91"/>
    <w:rsid w:val="004B476D"/>
    <w:rsid w:val="004C6506"/>
    <w:rsid w:val="004F132C"/>
    <w:rsid w:val="004F1593"/>
    <w:rsid w:val="004F6B11"/>
    <w:rsid w:val="00504C54"/>
    <w:rsid w:val="00513178"/>
    <w:rsid w:val="00525305"/>
    <w:rsid w:val="005325E9"/>
    <w:rsid w:val="00535227"/>
    <w:rsid w:val="00547B26"/>
    <w:rsid w:val="005508D4"/>
    <w:rsid w:val="00550DBC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D54B8"/>
    <w:rsid w:val="007E091B"/>
    <w:rsid w:val="007E4693"/>
    <w:rsid w:val="007F0CFA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56E5E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211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379C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202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A54E4"/>
    <w:rsid w:val="00EB0370"/>
    <w:rsid w:val="00EB3F99"/>
    <w:rsid w:val="00EC29B7"/>
    <w:rsid w:val="00ED1295"/>
    <w:rsid w:val="00ED2C1C"/>
    <w:rsid w:val="00EE1B1E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28FE-7CAE-4E6E-B531-B63248D99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6DB54-8798-420A-BF93-E5E493CA618A}">
  <ds:schemaRefs>
    <ds:schemaRef ds:uri="http://schemas.microsoft.com/office/2006/documentManagement/types"/>
    <ds:schemaRef ds:uri="8cc3afac-935a-4894-b147-7003be1268a2"/>
    <ds:schemaRef ds:uri="http://purl.org/dc/terms/"/>
    <ds:schemaRef ds:uri="http://schemas.microsoft.com/office/2006/metadata/properties"/>
    <ds:schemaRef ds:uri="http://purl.org/dc/elements/1.1/"/>
    <ds:schemaRef ds:uri="27b478fc-85a1-448b-a1c6-d70325f683f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33A8AB-C10D-42EF-96BD-93E1B36D8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ACB18-C0FE-4C96-A07C-9B9F544D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2</cp:revision>
  <cp:lastPrinted>2019-11-21T12:39:00Z</cp:lastPrinted>
  <dcterms:created xsi:type="dcterms:W3CDTF">2023-07-10T11:40:00Z</dcterms:created>
  <dcterms:modified xsi:type="dcterms:W3CDTF">2023-07-10T11:40:00Z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