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2BBE517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DB1FB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Bio</w:t>
      </w:r>
      <w:r w:rsidR="006C012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diversity and human impacts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701"/>
        <w:gridCol w:w="1701"/>
        <w:gridCol w:w="1367"/>
      </w:tblGrid>
      <w:tr w:rsidR="007B1653" w:rsidRPr="00ED2C1C" w14:paraId="4DA0BDC8" w14:textId="04694B23" w:rsidTr="00AC7BB8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701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1701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367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7B1653" w:rsidRPr="00ED2C1C" w14:paraId="12F61C5D" w14:textId="443F2313" w:rsidTr="00AC7BB8">
        <w:trPr>
          <w:trHeight w:val="4552"/>
        </w:trPr>
        <w:tc>
          <w:tcPr>
            <w:tcW w:w="1277" w:type="dxa"/>
          </w:tcPr>
          <w:p w14:paraId="0C33CC31" w14:textId="77777777" w:rsidR="007B1653" w:rsidRPr="006A796E" w:rsidRDefault="0023687C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6A796E">
              <w:rPr>
                <w:rFonts w:cstheme="minorHAnsi"/>
                <w:b/>
                <w:i/>
                <w:sz w:val="20"/>
                <w:szCs w:val="20"/>
              </w:rPr>
              <w:t>01</w:t>
            </w:r>
          </w:p>
          <w:p w14:paraId="1B3CECD2" w14:textId="6A9DBD1A" w:rsidR="00360EAC" w:rsidRPr="006A796E" w:rsidRDefault="006C012D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Biodiversity</w:t>
            </w:r>
          </w:p>
        </w:tc>
        <w:tc>
          <w:tcPr>
            <w:tcW w:w="3544" w:type="dxa"/>
          </w:tcPr>
          <w:p w14:paraId="7E4F2655" w14:textId="30916841" w:rsidR="0051268E" w:rsidRPr="00916D0C" w:rsidRDefault="006C012D" w:rsidP="006C012D">
            <w:pPr>
              <w:rPr>
                <w:rFonts w:cstheme="minorHAnsi"/>
                <w:i/>
                <w:sz w:val="20"/>
                <w:szCs w:val="20"/>
              </w:rPr>
            </w:pPr>
            <w:r w:rsidRPr="00916D0C">
              <w:rPr>
                <w:rFonts w:cstheme="minorHAnsi"/>
                <w:i/>
                <w:sz w:val="20"/>
                <w:szCs w:val="20"/>
              </w:rPr>
              <w:t>Students will be able to state that biodiversity is made up of the diversity of ecosystems, the diversity of living organisms and the diversity of genetic information these organisms have.</w:t>
            </w:r>
            <w:r w:rsidR="00A21947" w:rsidRPr="00916D0C">
              <w:rPr>
                <w:rFonts w:cstheme="minorHAnsi"/>
                <w:i/>
                <w:sz w:val="20"/>
                <w:szCs w:val="20"/>
              </w:rPr>
              <w:t xml:space="preserve"> Students will able to describe the 4 categories of ecosystem services to be; supporting services (</w:t>
            </w:r>
            <w:r w:rsidR="00916D0C" w:rsidRPr="00916D0C">
              <w:rPr>
                <w:i/>
                <w:sz w:val="20"/>
                <w:szCs w:val="20"/>
              </w:rPr>
              <w:t xml:space="preserve">creation of habitat, cycling of essential substances, pollination), provisioning services (provision of food, materials, fuel, medicines), regulating services (decomposition of waste, control of climate, carbon </w:t>
            </w:r>
            <w:r w:rsidR="0086438B">
              <w:rPr>
                <w:i/>
                <w:sz w:val="20"/>
                <w:szCs w:val="20"/>
              </w:rPr>
              <w:t>storage</w:t>
            </w:r>
            <w:r w:rsidR="00916D0C" w:rsidRPr="00916D0C">
              <w:rPr>
                <w:i/>
                <w:sz w:val="20"/>
                <w:szCs w:val="20"/>
              </w:rPr>
              <w:t>, flood protection) and cultural services (enjoyment, recreation, tourism, education).</w:t>
            </w:r>
            <w:r w:rsidR="00916D0C" w:rsidRPr="00916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42899491" w14:textId="30E33391" w:rsidR="00B0085F" w:rsidRPr="006A796E" w:rsidRDefault="006C012D" w:rsidP="006C012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know the definition of an ecosystem to be the interactions between abiotic and biotic factors. </w:t>
            </w:r>
          </w:p>
        </w:tc>
        <w:tc>
          <w:tcPr>
            <w:tcW w:w="2410" w:type="dxa"/>
          </w:tcPr>
          <w:p w14:paraId="17D9926B" w14:textId="77777777" w:rsidR="0085119B" w:rsidRDefault="00916D0C" w:rsidP="005478F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Using descriptors to categorise information</w:t>
            </w:r>
          </w:p>
          <w:p w14:paraId="593D95BE" w14:textId="4F8AB89F" w:rsidR="00916D0C" w:rsidRPr="006A796E" w:rsidRDefault="00916D0C" w:rsidP="005478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8C1D25" w14:textId="5327F307" w:rsidR="0085119B" w:rsidRPr="0009625E" w:rsidRDefault="006C012D" w:rsidP="005478F8">
            <w:pPr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09625E">
              <w:rPr>
                <w:rFonts w:cstheme="minorHAnsi"/>
                <w:b/>
                <w:i/>
                <w:color w:val="7030A0"/>
                <w:sz w:val="20"/>
                <w:szCs w:val="20"/>
              </w:rPr>
              <w:t>Ecosystem</w:t>
            </w:r>
          </w:p>
          <w:p w14:paraId="3EA32F2E" w14:textId="70F41FB4" w:rsidR="0009625E" w:rsidRPr="00237695" w:rsidRDefault="0009625E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An environment containing plants and animals all interacting with one another.</w:t>
            </w:r>
          </w:p>
          <w:p w14:paraId="3DAC044D" w14:textId="1555D72C" w:rsidR="006C012D" w:rsidRPr="0009625E" w:rsidRDefault="006C012D" w:rsidP="005478F8">
            <w:pPr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09625E">
              <w:rPr>
                <w:rFonts w:cstheme="minorHAnsi"/>
                <w:b/>
                <w:i/>
                <w:color w:val="7030A0"/>
                <w:sz w:val="20"/>
                <w:szCs w:val="20"/>
              </w:rPr>
              <w:t>Biodiversity</w:t>
            </w:r>
          </w:p>
          <w:p w14:paraId="192C7633" w14:textId="5125F308" w:rsidR="0009625E" w:rsidRPr="00237695" w:rsidRDefault="0009625E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The number of different organisms all living and interacting in the same area.</w:t>
            </w:r>
          </w:p>
          <w:p w14:paraId="743D0A5C" w14:textId="37E94822" w:rsidR="006C012D" w:rsidRPr="0009625E" w:rsidRDefault="006C012D" w:rsidP="005478F8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09625E">
              <w:rPr>
                <w:rFonts w:cstheme="minorHAnsi"/>
                <w:b/>
                <w:i/>
                <w:color w:val="00B050"/>
                <w:sz w:val="20"/>
                <w:szCs w:val="20"/>
              </w:rPr>
              <w:t>Diversity</w:t>
            </w:r>
          </w:p>
          <w:p w14:paraId="0B810C1C" w14:textId="5A987CEE" w:rsidR="0009625E" w:rsidRPr="00237695" w:rsidRDefault="0009625E" w:rsidP="005478F8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color w:val="00B050"/>
                <w:sz w:val="20"/>
                <w:szCs w:val="20"/>
              </w:rPr>
              <w:t>The range of differences between individuals</w:t>
            </w:r>
          </w:p>
          <w:p w14:paraId="0F2465E4" w14:textId="70BA33C9" w:rsidR="00916D0C" w:rsidRPr="0009625E" w:rsidRDefault="00916D0C" w:rsidP="005478F8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09625E">
              <w:rPr>
                <w:rFonts w:cstheme="minorHAnsi"/>
                <w:b/>
                <w:i/>
                <w:color w:val="00B050"/>
                <w:sz w:val="20"/>
                <w:szCs w:val="20"/>
              </w:rPr>
              <w:t>Provisioning</w:t>
            </w:r>
          </w:p>
          <w:p w14:paraId="326186E7" w14:textId="070B366E" w:rsidR="0009625E" w:rsidRPr="00237695" w:rsidRDefault="0009625E" w:rsidP="005478F8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color w:val="00B050"/>
                <w:sz w:val="20"/>
                <w:szCs w:val="20"/>
              </w:rPr>
              <w:t>Supplying with food, drink or equipment</w:t>
            </w:r>
          </w:p>
          <w:p w14:paraId="4FD6C8FC" w14:textId="62812083" w:rsidR="0086438B" w:rsidRPr="0009625E" w:rsidRDefault="0086438B" w:rsidP="005478F8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09625E">
              <w:rPr>
                <w:rFonts w:cstheme="minorHAnsi"/>
                <w:b/>
                <w:i/>
                <w:color w:val="00B050"/>
                <w:sz w:val="20"/>
                <w:szCs w:val="20"/>
              </w:rPr>
              <w:t>Regulating</w:t>
            </w:r>
          </w:p>
          <w:p w14:paraId="0EC91E34" w14:textId="5A794700" w:rsidR="0009625E" w:rsidRPr="00237695" w:rsidRDefault="0009625E" w:rsidP="005478F8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color w:val="00B050"/>
                <w:sz w:val="20"/>
                <w:szCs w:val="20"/>
              </w:rPr>
              <w:t>Control or maintain the rate of.</w:t>
            </w:r>
          </w:p>
          <w:p w14:paraId="3C0DBEBC" w14:textId="77777777" w:rsidR="0086438B" w:rsidRPr="0009625E" w:rsidRDefault="0086438B" w:rsidP="005478F8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09625E">
              <w:rPr>
                <w:rFonts w:cstheme="minorHAnsi"/>
                <w:b/>
                <w:i/>
                <w:color w:val="00B050"/>
                <w:sz w:val="20"/>
                <w:szCs w:val="20"/>
              </w:rPr>
              <w:t>Decomposition</w:t>
            </w:r>
          </w:p>
          <w:p w14:paraId="3D7E7880" w14:textId="379FB8B4" w:rsidR="0086438B" w:rsidRPr="006A796E" w:rsidRDefault="0009625E" w:rsidP="005478F8">
            <w:pPr>
              <w:rPr>
                <w:rFonts w:cstheme="minorHAnsi"/>
                <w:i/>
                <w:sz w:val="20"/>
                <w:szCs w:val="20"/>
              </w:rPr>
            </w:pPr>
            <w:r w:rsidRPr="0009625E">
              <w:rPr>
                <w:rFonts w:cstheme="minorHAnsi"/>
                <w:i/>
                <w:color w:val="00B050"/>
                <w:sz w:val="20"/>
                <w:szCs w:val="20"/>
              </w:rPr>
              <w:t>Breaking down</w:t>
            </w:r>
          </w:p>
        </w:tc>
        <w:tc>
          <w:tcPr>
            <w:tcW w:w="1701" w:type="dxa"/>
          </w:tcPr>
          <w:p w14:paraId="28F77C6D" w14:textId="77777777" w:rsidR="007B1653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Retrieval questions</w:t>
            </w:r>
          </w:p>
          <w:p w14:paraId="2C9CBFBC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AC8A663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798AFD42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E9DFE3E" w14:textId="1E2F771A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DF8ED79" w14:textId="3A1932D8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73C05CD6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A577521" w14:textId="01E7AC4F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Summative assessment </w:t>
            </w:r>
            <w:r w:rsidR="00916D0C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14:paraId="54F190F1" w14:textId="2FCA038E" w:rsidR="00461B03" w:rsidRDefault="00461B03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Knowledge organiser</w:t>
            </w:r>
            <w:r w:rsidR="00F64A2B" w:rsidRPr="006A796E">
              <w:rPr>
                <w:rFonts w:cstheme="minorHAnsi"/>
                <w:i/>
                <w:sz w:val="20"/>
                <w:szCs w:val="20"/>
              </w:rPr>
              <w:t xml:space="preserve"> (provided on Teams and in class)</w:t>
            </w:r>
          </w:p>
          <w:p w14:paraId="73F7228C" w14:textId="6AF53C09" w:rsidR="00916D0C" w:rsidRDefault="00916D0C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D0D03C1" w14:textId="1C8F171C" w:rsidR="00916D0C" w:rsidRDefault="00C769A1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0" w:history="1">
              <w:r w:rsidR="00916D0C" w:rsidRPr="00294256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https://www.bbc.co.uk/bitesize/guides/zwgbpbk/revision/8</w:t>
              </w:r>
            </w:hyperlink>
            <w:r w:rsidR="00916D0C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3876406C" w14:textId="2B92525E" w:rsidR="00916D0C" w:rsidRDefault="00916D0C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76E9F8A" w14:textId="54C09550" w:rsidR="00916D0C" w:rsidRPr="006A796E" w:rsidRDefault="00C769A1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1" w:history="1">
              <w:r w:rsidR="00916D0C" w:rsidRPr="00294256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https://education.nationalgeographic.org/resource/biodiversity</w:t>
              </w:r>
            </w:hyperlink>
            <w:r w:rsidR="00916D0C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4C952039" w14:textId="04828FAE" w:rsidR="0032486A" w:rsidRDefault="0032486A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53164F2" w14:textId="53E09AE3" w:rsidR="0032486A" w:rsidRPr="006A796E" w:rsidRDefault="0032486A" w:rsidP="00ED2C1C">
            <w:pPr>
              <w:rPr>
                <w:rFonts w:cstheme="minorHAnsi"/>
                <w:i/>
              </w:rPr>
            </w:pPr>
            <w:r w:rsidRPr="006A796E">
              <w:rPr>
                <w:rFonts w:cstheme="minorHAnsi"/>
                <w:i/>
              </w:rPr>
              <w:t xml:space="preserve"> </w:t>
            </w:r>
          </w:p>
        </w:tc>
      </w:tr>
      <w:tr w:rsidR="00235376" w:rsidRPr="00ED2C1C" w14:paraId="7908C611" w14:textId="77777777" w:rsidTr="00AC7BB8">
        <w:trPr>
          <w:trHeight w:val="1670"/>
        </w:trPr>
        <w:tc>
          <w:tcPr>
            <w:tcW w:w="1277" w:type="dxa"/>
          </w:tcPr>
          <w:p w14:paraId="4E5F25AF" w14:textId="134C4C11" w:rsidR="00235376" w:rsidRPr="006A796E" w:rsidRDefault="00235376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02 </w:t>
            </w:r>
            <w:r w:rsidR="006C012D">
              <w:rPr>
                <w:rFonts w:cstheme="minorHAnsi"/>
                <w:b/>
                <w:i/>
                <w:sz w:val="20"/>
                <w:szCs w:val="20"/>
              </w:rPr>
              <w:t>Threats to Biodiversity</w:t>
            </w:r>
          </w:p>
        </w:tc>
        <w:tc>
          <w:tcPr>
            <w:tcW w:w="3544" w:type="dxa"/>
          </w:tcPr>
          <w:p w14:paraId="72AF9A67" w14:textId="6CD3611B" w:rsidR="006C012D" w:rsidRDefault="005225E6" w:rsidP="006C012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be able to recognise that major threats to biodiversity include; destruction of habitats, pollution, los</w:t>
            </w:r>
            <w:r w:rsidR="003523A7">
              <w:rPr>
                <w:rFonts w:cstheme="minorHAnsi"/>
                <w:i/>
                <w:sz w:val="20"/>
                <w:szCs w:val="20"/>
              </w:rPr>
              <w:t>s</w:t>
            </w:r>
            <w:r>
              <w:rPr>
                <w:rFonts w:cstheme="minorHAnsi"/>
                <w:i/>
                <w:sz w:val="20"/>
                <w:szCs w:val="20"/>
              </w:rPr>
              <w:t xml:space="preserve"> of genetic variation. </w:t>
            </w:r>
            <w:r w:rsidR="00A86F7B">
              <w:rPr>
                <w:rFonts w:cstheme="minorHAnsi"/>
                <w:i/>
                <w:sz w:val="20"/>
                <w:szCs w:val="20"/>
              </w:rPr>
              <w:t>Students will be able to describe the affects of reduced genetic diversity within the gene pool of a species to be; increased risk of extinction due to disease</w:t>
            </w:r>
            <w:r w:rsidR="00786F3B">
              <w:rPr>
                <w:rFonts w:cstheme="minorHAnsi"/>
                <w:i/>
                <w:sz w:val="20"/>
                <w:szCs w:val="20"/>
              </w:rPr>
              <w:t>, genetic mutations due to inbreeding</w:t>
            </w:r>
            <w:r w:rsidR="003934D0">
              <w:rPr>
                <w:rFonts w:cstheme="minorHAnsi"/>
                <w:i/>
                <w:sz w:val="20"/>
                <w:szCs w:val="20"/>
              </w:rPr>
              <w:t>-</w:t>
            </w:r>
            <w:r w:rsidR="00786F3B">
              <w:rPr>
                <w:rFonts w:cstheme="minorHAnsi"/>
                <w:i/>
                <w:sz w:val="20"/>
                <w:szCs w:val="20"/>
              </w:rPr>
              <w:t xml:space="preserve"> less likely </w:t>
            </w:r>
            <w:r w:rsidR="00786F3B">
              <w:rPr>
                <w:rFonts w:cstheme="minorHAnsi"/>
                <w:i/>
                <w:sz w:val="20"/>
                <w:szCs w:val="20"/>
              </w:rPr>
              <w:lastRenderedPageBreak/>
              <w:t xml:space="preserve">to adapt to changing conditions </w:t>
            </w:r>
            <w:r w:rsidR="00563D63">
              <w:rPr>
                <w:rFonts w:cstheme="minorHAnsi"/>
                <w:i/>
                <w:sz w:val="20"/>
                <w:szCs w:val="20"/>
              </w:rPr>
              <w:t xml:space="preserve">in the </w:t>
            </w:r>
            <w:r w:rsidR="00786F3B">
              <w:rPr>
                <w:rFonts w:cstheme="minorHAnsi"/>
                <w:i/>
                <w:sz w:val="20"/>
                <w:szCs w:val="20"/>
              </w:rPr>
              <w:t xml:space="preserve">environment. </w:t>
            </w:r>
          </w:p>
          <w:p w14:paraId="33357C66" w14:textId="710EEB89" w:rsidR="003877A8" w:rsidRDefault="003877A8" w:rsidP="00193A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25F21605" w14:textId="6AF56537" w:rsidR="00235376" w:rsidRPr="006A796E" w:rsidRDefault="00E500FD" w:rsidP="006C012D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Students will know the definition of biodiversity and</w:t>
            </w:r>
            <w:r w:rsidR="00E219C8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the evolution of species from learning about fossils. Students will already know about genetic and environmental variation within a s</w:t>
            </w:r>
            <w:r w:rsidR="005E149D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pecies. </w:t>
            </w:r>
          </w:p>
        </w:tc>
        <w:tc>
          <w:tcPr>
            <w:tcW w:w="2410" w:type="dxa"/>
          </w:tcPr>
          <w:p w14:paraId="534383CC" w14:textId="6CAFE13E" w:rsidR="00235376" w:rsidRPr="006A796E" w:rsidRDefault="00235376" w:rsidP="005478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1D761" w14:textId="4D08E023" w:rsidR="0026433E" w:rsidRPr="00C769A1" w:rsidRDefault="0026433E" w:rsidP="006C012D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C769A1">
              <w:rPr>
                <w:rFonts w:cstheme="minorHAnsi"/>
                <w:b/>
                <w:i/>
                <w:color w:val="00B050"/>
                <w:sz w:val="20"/>
                <w:szCs w:val="20"/>
              </w:rPr>
              <w:t>Monoculture</w:t>
            </w:r>
          </w:p>
          <w:p w14:paraId="688B71BC" w14:textId="6E5C6C22" w:rsidR="00C769A1" w:rsidRPr="00D24BE4" w:rsidRDefault="00C769A1" w:rsidP="006C012D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color w:val="00B050"/>
                <w:sz w:val="20"/>
                <w:szCs w:val="20"/>
              </w:rPr>
              <w:t>Growing a single type of crop in an area.</w:t>
            </w:r>
          </w:p>
          <w:p w14:paraId="0CCDBEA9" w14:textId="3B98879A" w:rsidR="005225E6" w:rsidRPr="0009625E" w:rsidRDefault="005225E6" w:rsidP="006C012D">
            <w:pPr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09625E">
              <w:rPr>
                <w:rFonts w:cstheme="minorHAnsi"/>
                <w:b/>
                <w:i/>
                <w:color w:val="7030A0"/>
                <w:sz w:val="20"/>
                <w:szCs w:val="20"/>
              </w:rPr>
              <w:t>Variation</w:t>
            </w:r>
          </w:p>
          <w:p w14:paraId="6596F915" w14:textId="1B1AE40D" w:rsidR="0009625E" w:rsidRPr="00D24BE4" w:rsidRDefault="0009625E" w:rsidP="006C012D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Differences between individuals of the same species.</w:t>
            </w:r>
          </w:p>
          <w:p w14:paraId="6B411A3D" w14:textId="77777777" w:rsidR="0009625E" w:rsidRPr="0009625E" w:rsidRDefault="005E149D" w:rsidP="006C012D">
            <w:pPr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09625E">
              <w:rPr>
                <w:rFonts w:cstheme="minorHAnsi"/>
                <w:b/>
                <w:i/>
                <w:color w:val="7030A0"/>
                <w:sz w:val="20"/>
                <w:szCs w:val="20"/>
              </w:rPr>
              <w:lastRenderedPageBreak/>
              <w:t>Evolution</w:t>
            </w:r>
          </w:p>
          <w:p w14:paraId="44FBA623" w14:textId="114C7502" w:rsidR="005225E6" w:rsidRDefault="005E149D" w:rsidP="006C012D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D24BE4">
              <w:rPr>
                <w:rFonts w:cstheme="minorHAnsi"/>
                <w:i/>
                <w:color w:val="7030A0"/>
                <w:sz w:val="20"/>
                <w:szCs w:val="20"/>
              </w:rPr>
              <w:t xml:space="preserve"> </w:t>
            </w:r>
            <w:r w:rsidR="00C769A1">
              <w:rPr>
                <w:rFonts w:cstheme="minorHAnsi"/>
                <w:i/>
                <w:color w:val="7030A0"/>
                <w:sz w:val="20"/>
                <w:szCs w:val="20"/>
              </w:rPr>
              <w:t>The change in characteristics of a population over a period of time due to natural selection</w:t>
            </w:r>
            <w:bookmarkStart w:id="0" w:name="_GoBack"/>
            <w:bookmarkEnd w:id="0"/>
          </w:p>
          <w:p w14:paraId="061E5AED" w14:textId="60712716" w:rsidR="00AC7BB8" w:rsidRPr="00C769A1" w:rsidRDefault="00AC7BB8" w:rsidP="006C012D">
            <w:pPr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C769A1">
              <w:rPr>
                <w:rFonts w:cstheme="minorHAnsi"/>
                <w:b/>
                <w:i/>
                <w:color w:val="7030A0"/>
                <w:sz w:val="20"/>
                <w:szCs w:val="20"/>
              </w:rPr>
              <w:t>Deleterious</w:t>
            </w:r>
          </w:p>
          <w:p w14:paraId="6FF56A01" w14:textId="1FD84408" w:rsidR="0009625E" w:rsidRDefault="0009625E" w:rsidP="006C012D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A negative effect</w:t>
            </w:r>
          </w:p>
          <w:p w14:paraId="7802D0B5" w14:textId="77777777" w:rsidR="00AC7BB8" w:rsidRPr="00C769A1" w:rsidRDefault="00AC7BB8" w:rsidP="006C012D">
            <w:pPr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C769A1">
              <w:rPr>
                <w:rFonts w:cstheme="minorHAnsi"/>
                <w:b/>
                <w:i/>
                <w:color w:val="7030A0"/>
                <w:sz w:val="20"/>
                <w:szCs w:val="20"/>
              </w:rPr>
              <w:t>Bioaccumulation</w:t>
            </w:r>
          </w:p>
          <w:p w14:paraId="60241BF9" w14:textId="603AE23E" w:rsidR="00C769A1" w:rsidRDefault="00C769A1" w:rsidP="006C012D">
            <w:pPr>
              <w:rPr>
                <w:rFonts w:cstheme="minorHAnsi"/>
                <w:i/>
                <w:sz w:val="20"/>
                <w:szCs w:val="20"/>
              </w:rPr>
            </w:pPr>
            <w:r w:rsidRPr="00C769A1">
              <w:rPr>
                <w:rFonts w:cstheme="minorHAnsi"/>
                <w:i/>
                <w:color w:val="7030A0"/>
                <w:sz w:val="20"/>
                <w:szCs w:val="20"/>
              </w:rPr>
              <w:t>The build-up of chemicals within an organism over a period of time.</w:t>
            </w:r>
          </w:p>
        </w:tc>
        <w:tc>
          <w:tcPr>
            <w:tcW w:w="1701" w:type="dxa"/>
          </w:tcPr>
          <w:p w14:paraId="1859672D" w14:textId="77777777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lastRenderedPageBreak/>
              <w:t>Retrieval questions</w:t>
            </w:r>
          </w:p>
          <w:p w14:paraId="38D7E6DD" w14:textId="77777777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DC08AFE" w14:textId="77777777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6EA122E3" w14:textId="77777777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6C45EE5" w14:textId="77777777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679378F" w14:textId="77777777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13551D8D" w14:textId="77777777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4520AC1" w14:textId="435B7154" w:rsidR="0023537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lastRenderedPageBreak/>
              <w:t xml:space="preserve">Summative assessment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14:paraId="06CCFD3A" w14:textId="77777777" w:rsidR="005225E6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lastRenderedPageBreak/>
              <w:t>Knowledge organiser (provided on Teams and in class)</w:t>
            </w:r>
          </w:p>
          <w:p w14:paraId="2F348F48" w14:textId="77777777" w:rsidR="00235376" w:rsidRDefault="00235376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E699114" w14:textId="77777777" w:rsidR="007D66F5" w:rsidRDefault="00C769A1" w:rsidP="007D66F5">
            <w:pPr>
              <w:rPr>
                <w:rFonts w:cstheme="minorHAnsi"/>
                <w:i/>
                <w:sz w:val="20"/>
                <w:szCs w:val="20"/>
              </w:rPr>
            </w:pPr>
            <w:hyperlink r:id="rId12" w:history="1">
              <w:r w:rsidR="007D66F5" w:rsidRPr="00294256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https://www.bbc.co.uk/bitesize/guides/</w:t>
              </w:r>
              <w:r w:rsidR="007D66F5" w:rsidRPr="00294256">
                <w:rPr>
                  <w:rStyle w:val="Hyperlink"/>
                  <w:rFonts w:cstheme="minorHAnsi"/>
                  <w:i/>
                  <w:sz w:val="20"/>
                  <w:szCs w:val="20"/>
                </w:rPr>
                <w:lastRenderedPageBreak/>
                <w:t>zwgbpbk/revision/8</w:t>
              </w:r>
            </w:hyperlink>
            <w:r w:rsidR="007D66F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02EF7088" w14:textId="77777777" w:rsidR="007D66F5" w:rsidRDefault="007D66F5" w:rsidP="007D66F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A736C26" w14:textId="36BCB0BA" w:rsidR="007D66F5" w:rsidRPr="006A796E" w:rsidRDefault="00C769A1" w:rsidP="007D66F5">
            <w:pPr>
              <w:rPr>
                <w:rFonts w:cstheme="minorHAnsi"/>
                <w:i/>
                <w:sz w:val="20"/>
                <w:szCs w:val="20"/>
              </w:rPr>
            </w:pPr>
            <w:hyperlink r:id="rId13" w:history="1">
              <w:r w:rsidR="007D66F5" w:rsidRPr="00294256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https://education.nationalgeographic.org/resource/biodiversity</w:t>
              </w:r>
            </w:hyperlink>
          </w:p>
        </w:tc>
      </w:tr>
      <w:tr w:rsidR="00235376" w:rsidRPr="00ED2C1C" w14:paraId="29A27A1B" w14:textId="77777777" w:rsidTr="00AC7BB8">
        <w:trPr>
          <w:trHeight w:val="1670"/>
        </w:trPr>
        <w:tc>
          <w:tcPr>
            <w:tcW w:w="1277" w:type="dxa"/>
          </w:tcPr>
          <w:p w14:paraId="53D67198" w14:textId="5FBA737F" w:rsidR="00235376" w:rsidRPr="006A796E" w:rsidRDefault="00235376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lastRenderedPageBreak/>
              <w:t xml:space="preserve">03 </w:t>
            </w:r>
            <w:r w:rsidR="006C012D">
              <w:rPr>
                <w:rFonts w:cstheme="minorHAnsi"/>
                <w:b/>
                <w:i/>
                <w:sz w:val="20"/>
                <w:szCs w:val="20"/>
              </w:rPr>
              <w:t>Positive human impacts – what can we do?</w:t>
            </w:r>
          </w:p>
        </w:tc>
        <w:tc>
          <w:tcPr>
            <w:tcW w:w="3544" w:type="dxa"/>
          </w:tcPr>
          <w:p w14:paraId="64D0AF2E" w14:textId="0B2C84CC" w:rsidR="00235376" w:rsidRPr="00354858" w:rsidRDefault="00354858" w:rsidP="00193A4F">
            <w:pPr>
              <w:rPr>
                <w:rFonts w:cstheme="minorHAnsi"/>
                <w:i/>
                <w:sz w:val="20"/>
                <w:szCs w:val="20"/>
              </w:rPr>
            </w:pPr>
            <w:r w:rsidRPr="00354858">
              <w:rPr>
                <w:rFonts w:cstheme="minorHAnsi"/>
                <w:i/>
                <w:sz w:val="20"/>
                <w:szCs w:val="20"/>
              </w:rPr>
              <w:t xml:space="preserve">Students will be able to identify how humans can interact positively with the environment to </w:t>
            </w:r>
            <w:r w:rsidR="0040108E">
              <w:rPr>
                <w:rFonts w:cstheme="minorHAnsi"/>
                <w:i/>
                <w:sz w:val="20"/>
                <w:szCs w:val="20"/>
              </w:rPr>
              <w:t xml:space="preserve">protect </w:t>
            </w:r>
            <w:r w:rsidRPr="00354858">
              <w:rPr>
                <w:rFonts w:cstheme="minorHAnsi"/>
                <w:i/>
                <w:sz w:val="20"/>
                <w:szCs w:val="20"/>
              </w:rPr>
              <w:t>ecosyst</w:t>
            </w:r>
            <w:r w:rsidR="00782D2B">
              <w:rPr>
                <w:rFonts w:cstheme="minorHAnsi"/>
                <w:i/>
                <w:sz w:val="20"/>
                <w:szCs w:val="20"/>
              </w:rPr>
              <w:t>ems. Examples include;</w:t>
            </w:r>
            <w:r w:rsidR="00E828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31B79">
              <w:rPr>
                <w:rFonts w:cstheme="minorHAnsi"/>
                <w:i/>
                <w:sz w:val="20"/>
                <w:szCs w:val="20"/>
              </w:rPr>
              <w:t xml:space="preserve">conservation programmes, cleaning lakes/seas and using resources in a sustainable manner. Students will know that everyone has a personal responsibility to protect the environment. </w:t>
            </w:r>
          </w:p>
        </w:tc>
        <w:tc>
          <w:tcPr>
            <w:tcW w:w="4110" w:type="dxa"/>
          </w:tcPr>
          <w:p w14:paraId="34DD652F" w14:textId="00DA9B05" w:rsidR="00235376" w:rsidRPr="006A796E" w:rsidRDefault="0079626E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Students will already know that </w:t>
            </w:r>
            <w:r w:rsidR="0013788D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humans can have a negative effect on the environment by deforestation, burning of fossil fuels etc. </w:t>
            </w:r>
          </w:p>
        </w:tc>
        <w:tc>
          <w:tcPr>
            <w:tcW w:w="2410" w:type="dxa"/>
          </w:tcPr>
          <w:p w14:paraId="2C7F7E03" w14:textId="1E6E545F" w:rsidR="00235376" w:rsidRPr="006A796E" w:rsidRDefault="00235376" w:rsidP="005478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F3EBB" w14:textId="48971D07" w:rsidR="00235376" w:rsidRPr="00C769A1" w:rsidRDefault="00821495" w:rsidP="005478F8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C769A1">
              <w:rPr>
                <w:rFonts w:cstheme="minorHAnsi"/>
                <w:b/>
                <w:i/>
                <w:color w:val="00B050"/>
                <w:sz w:val="20"/>
                <w:szCs w:val="20"/>
              </w:rPr>
              <w:t>Conservation</w:t>
            </w:r>
          </w:p>
          <w:p w14:paraId="68416650" w14:textId="623C2CCF" w:rsidR="00C769A1" w:rsidRPr="009D224F" w:rsidRDefault="00C769A1" w:rsidP="005478F8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color w:val="00B050"/>
                <w:sz w:val="20"/>
                <w:szCs w:val="20"/>
              </w:rPr>
              <w:t>The careful protection and preservation of something</w:t>
            </w:r>
          </w:p>
          <w:p w14:paraId="1606A7E3" w14:textId="2FFF03EC" w:rsidR="00821495" w:rsidRPr="00C769A1" w:rsidRDefault="00821495" w:rsidP="005478F8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C769A1">
              <w:rPr>
                <w:rFonts w:cstheme="minorHAnsi"/>
                <w:b/>
                <w:i/>
                <w:color w:val="00B050"/>
                <w:sz w:val="20"/>
                <w:szCs w:val="20"/>
              </w:rPr>
              <w:t>Interaction</w:t>
            </w:r>
          </w:p>
          <w:p w14:paraId="65464E0C" w14:textId="08A6DEB7" w:rsidR="00C769A1" w:rsidRPr="009D224F" w:rsidRDefault="00C769A1" w:rsidP="005478F8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color w:val="00B050"/>
                <w:sz w:val="20"/>
                <w:szCs w:val="20"/>
              </w:rPr>
              <w:t>An action or influence</w:t>
            </w:r>
          </w:p>
          <w:p w14:paraId="3CCAE00F" w14:textId="77777777" w:rsidR="00821495" w:rsidRPr="00C769A1" w:rsidRDefault="009D224F" w:rsidP="005478F8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C769A1">
              <w:rPr>
                <w:rFonts w:cstheme="minorHAnsi"/>
                <w:b/>
                <w:i/>
                <w:color w:val="00B050"/>
                <w:sz w:val="20"/>
                <w:szCs w:val="20"/>
              </w:rPr>
              <w:t>Sustainable</w:t>
            </w:r>
          </w:p>
          <w:p w14:paraId="32120CF0" w14:textId="11E8541A" w:rsidR="00C769A1" w:rsidRDefault="00C769A1" w:rsidP="005478F8">
            <w:pPr>
              <w:rPr>
                <w:rFonts w:cstheme="minorHAnsi"/>
                <w:i/>
                <w:sz w:val="20"/>
                <w:szCs w:val="20"/>
              </w:rPr>
            </w:pPr>
            <w:r w:rsidRPr="00C769A1">
              <w:rPr>
                <w:rFonts w:cstheme="minorHAnsi"/>
                <w:i/>
                <w:color w:val="00B050"/>
                <w:sz w:val="20"/>
                <w:szCs w:val="20"/>
              </w:rPr>
              <w:t>The ability to keep an action or process going continually.</w:t>
            </w:r>
          </w:p>
        </w:tc>
        <w:tc>
          <w:tcPr>
            <w:tcW w:w="1701" w:type="dxa"/>
          </w:tcPr>
          <w:p w14:paraId="7B24718A" w14:textId="0F060DC4" w:rsidR="007C0B61" w:rsidRPr="006A796E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</w:t>
            </w:r>
            <w:r w:rsidRPr="006A796E">
              <w:rPr>
                <w:rFonts w:cstheme="minorHAnsi"/>
                <w:i/>
                <w:sz w:val="20"/>
                <w:szCs w:val="20"/>
              </w:rPr>
              <w:t>etrieval questions</w:t>
            </w:r>
          </w:p>
          <w:p w14:paraId="4024A2FC" w14:textId="77777777" w:rsidR="007C0B61" w:rsidRPr="006A796E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88D6E18" w14:textId="77777777" w:rsidR="007C0B61" w:rsidRPr="006A796E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44C572AC" w14:textId="77777777" w:rsidR="007C0B61" w:rsidRPr="006A796E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5CD1629" w14:textId="77777777" w:rsidR="007C0B61" w:rsidRPr="006A796E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7D80F65" w14:textId="77777777" w:rsidR="007C0B61" w:rsidRPr="006A796E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06D349C5" w14:textId="77777777" w:rsidR="007C0B61" w:rsidRPr="006A796E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987107A" w14:textId="72C1C741" w:rsidR="00235376" w:rsidRPr="006A796E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Summative assessment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14:paraId="3064C6F5" w14:textId="77777777" w:rsidR="007C0B61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Knowledge organiser (provided on Teams and in class)</w:t>
            </w:r>
          </w:p>
          <w:p w14:paraId="66DA04B7" w14:textId="77777777" w:rsidR="00235376" w:rsidRDefault="00235376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D90087D" w14:textId="0CA55F4D" w:rsidR="00F47A7C" w:rsidRPr="006A796E" w:rsidRDefault="00C769A1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4" w:history="1">
              <w:r w:rsidR="00F47A7C" w:rsidRPr="00813E2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https://www.bbc.co.uk/bitesize/guides/zt6sfg8/revision/1</w:t>
              </w:r>
            </w:hyperlink>
            <w:r w:rsidR="00F47A7C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5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0E136F2"/>
    <w:multiLevelType w:val="hybridMultilevel"/>
    <w:tmpl w:val="131C74A6"/>
    <w:lvl w:ilvl="0" w:tplc="02C805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9185C82"/>
    <w:multiLevelType w:val="hybridMultilevel"/>
    <w:tmpl w:val="CF36E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57EB4"/>
    <w:multiLevelType w:val="hybridMultilevel"/>
    <w:tmpl w:val="2B409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3DEE"/>
    <w:multiLevelType w:val="hybridMultilevel"/>
    <w:tmpl w:val="5BAC5206"/>
    <w:lvl w:ilvl="0" w:tplc="8BC479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21"/>
  </w:num>
  <w:num w:numId="6">
    <w:abstractNumId w:val="12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23"/>
  </w:num>
  <w:num w:numId="13">
    <w:abstractNumId w:val="22"/>
  </w:num>
  <w:num w:numId="14">
    <w:abstractNumId w:val="19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  <w:num w:numId="22">
    <w:abstractNumId w:val="5"/>
  </w:num>
  <w:num w:numId="23">
    <w:abstractNumId w:val="11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1790E"/>
    <w:rsid w:val="00020266"/>
    <w:rsid w:val="00022FF3"/>
    <w:rsid w:val="00027C05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35CF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625E"/>
    <w:rsid w:val="000A2C97"/>
    <w:rsid w:val="000A4342"/>
    <w:rsid w:val="000A5A09"/>
    <w:rsid w:val="000A735C"/>
    <w:rsid w:val="000A737A"/>
    <w:rsid w:val="000A76EC"/>
    <w:rsid w:val="000B2121"/>
    <w:rsid w:val="000B2205"/>
    <w:rsid w:val="000B608A"/>
    <w:rsid w:val="000C01E1"/>
    <w:rsid w:val="000C39DC"/>
    <w:rsid w:val="000C4FFF"/>
    <w:rsid w:val="000C6624"/>
    <w:rsid w:val="000E0EC3"/>
    <w:rsid w:val="000E3443"/>
    <w:rsid w:val="000F1281"/>
    <w:rsid w:val="000F36D8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3788D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6C9"/>
    <w:rsid w:val="001968BA"/>
    <w:rsid w:val="001A1330"/>
    <w:rsid w:val="001B0F0E"/>
    <w:rsid w:val="001B0F92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29A5"/>
    <w:rsid w:val="002037FB"/>
    <w:rsid w:val="002135D5"/>
    <w:rsid w:val="00214AEE"/>
    <w:rsid w:val="00217227"/>
    <w:rsid w:val="00220166"/>
    <w:rsid w:val="00220380"/>
    <w:rsid w:val="00231BC4"/>
    <w:rsid w:val="00231BD2"/>
    <w:rsid w:val="00235376"/>
    <w:rsid w:val="0023687C"/>
    <w:rsid w:val="00236CBA"/>
    <w:rsid w:val="00237695"/>
    <w:rsid w:val="002412F9"/>
    <w:rsid w:val="00241DA6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1392"/>
    <w:rsid w:val="0026433E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879B9"/>
    <w:rsid w:val="00293C62"/>
    <w:rsid w:val="00294C04"/>
    <w:rsid w:val="00295195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1E8F"/>
    <w:rsid w:val="003043CA"/>
    <w:rsid w:val="0031431F"/>
    <w:rsid w:val="00314A34"/>
    <w:rsid w:val="00315BB1"/>
    <w:rsid w:val="0032486A"/>
    <w:rsid w:val="00326B21"/>
    <w:rsid w:val="00326E66"/>
    <w:rsid w:val="00333352"/>
    <w:rsid w:val="0033644F"/>
    <w:rsid w:val="00340025"/>
    <w:rsid w:val="00341A69"/>
    <w:rsid w:val="00342AB0"/>
    <w:rsid w:val="00347811"/>
    <w:rsid w:val="003523A7"/>
    <w:rsid w:val="003532AE"/>
    <w:rsid w:val="00354858"/>
    <w:rsid w:val="00354B8D"/>
    <w:rsid w:val="00355504"/>
    <w:rsid w:val="00356262"/>
    <w:rsid w:val="00360287"/>
    <w:rsid w:val="00360EAC"/>
    <w:rsid w:val="00361E84"/>
    <w:rsid w:val="00362F44"/>
    <w:rsid w:val="00373097"/>
    <w:rsid w:val="00381820"/>
    <w:rsid w:val="003877A8"/>
    <w:rsid w:val="00390292"/>
    <w:rsid w:val="003934D0"/>
    <w:rsid w:val="00396270"/>
    <w:rsid w:val="00397B74"/>
    <w:rsid w:val="003A1440"/>
    <w:rsid w:val="003A466A"/>
    <w:rsid w:val="003B2059"/>
    <w:rsid w:val="003B336A"/>
    <w:rsid w:val="003C6CE3"/>
    <w:rsid w:val="003D187E"/>
    <w:rsid w:val="003D26A0"/>
    <w:rsid w:val="003D7605"/>
    <w:rsid w:val="0040108E"/>
    <w:rsid w:val="00401BFA"/>
    <w:rsid w:val="0040509F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1B03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268E"/>
    <w:rsid w:val="00513178"/>
    <w:rsid w:val="005225E6"/>
    <w:rsid w:val="00525305"/>
    <w:rsid w:val="005325E9"/>
    <w:rsid w:val="00535227"/>
    <w:rsid w:val="005478F8"/>
    <w:rsid w:val="00547B26"/>
    <w:rsid w:val="005508D4"/>
    <w:rsid w:val="00552D6B"/>
    <w:rsid w:val="00552E2E"/>
    <w:rsid w:val="005531CA"/>
    <w:rsid w:val="005539C3"/>
    <w:rsid w:val="00553CB0"/>
    <w:rsid w:val="00557704"/>
    <w:rsid w:val="00560D42"/>
    <w:rsid w:val="00563D63"/>
    <w:rsid w:val="00564E87"/>
    <w:rsid w:val="00565002"/>
    <w:rsid w:val="00567956"/>
    <w:rsid w:val="005725A8"/>
    <w:rsid w:val="00576834"/>
    <w:rsid w:val="005804E1"/>
    <w:rsid w:val="0058146B"/>
    <w:rsid w:val="00584173"/>
    <w:rsid w:val="00585475"/>
    <w:rsid w:val="0058606B"/>
    <w:rsid w:val="00591D74"/>
    <w:rsid w:val="00593C40"/>
    <w:rsid w:val="00597811"/>
    <w:rsid w:val="005A235A"/>
    <w:rsid w:val="005B0709"/>
    <w:rsid w:val="005B6418"/>
    <w:rsid w:val="005B6F93"/>
    <w:rsid w:val="005B7410"/>
    <w:rsid w:val="005B7B20"/>
    <w:rsid w:val="005C00AF"/>
    <w:rsid w:val="005C272F"/>
    <w:rsid w:val="005D022F"/>
    <w:rsid w:val="005D55FB"/>
    <w:rsid w:val="005E03A1"/>
    <w:rsid w:val="005E149D"/>
    <w:rsid w:val="005E5CBC"/>
    <w:rsid w:val="005F2B0F"/>
    <w:rsid w:val="005F47E8"/>
    <w:rsid w:val="005F6585"/>
    <w:rsid w:val="005F7382"/>
    <w:rsid w:val="00602983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78B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4A4A"/>
    <w:rsid w:val="006A53B5"/>
    <w:rsid w:val="006A69EA"/>
    <w:rsid w:val="006A796E"/>
    <w:rsid w:val="006B1A44"/>
    <w:rsid w:val="006B3C39"/>
    <w:rsid w:val="006B3CF4"/>
    <w:rsid w:val="006B40DB"/>
    <w:rsid w:val="006B4C48"/>
    <w:rsid w:val="006C012D"/>
    <w:rsid w:val="006C0A0E"/>
    <w:rsid w:val="006C16BD"/>
    <w:rsid w:val="006D055F"/>
    <w:rsid w:val="006D64FF"/>
    <w:rsid w:val="006D6870"/>
    <w:rsid w:val="006E0400"/>
    <w:rsid w:val="006E1310"/>
    <w:rsid w:val="006E6048"/>
    <w:rsid w:val="006E7180"/>
    <w:rsid w:val="006F2A04"/>
    <w:rsid w:val="006F30AA"/>
    <w:rsid w:val="006F3A2C"/>
    <w:rsid w:val="006F4F79"/>
    <w:rsid w:val="006F7257"/>
    <w:rsid w:val="00706130"/>
    <w:rsid w:val="00711BD6"/>
    <w:rsid w:val="00713638"/>
    <w:rsid w:val="00714C8D"/>
    <w:rsid w:val="007163BB"/>
    <w:rsid w:val="0072205A"/>
    <w:rsid w:val="00722C14"/>
    <w:rsid w:val="00724665"/>
    <w:rsid w:val="007349E8"/>
    <w:rsid w:val="00737B22"/>
    <w:rsid w:val="0075781A"/>
    <w:rsid w:val="00761354"/>
    <w:rsid w:val="00762D1D"/>
    <w:rsid w:val="00766BDC"/>
    <w:rsid w:val="007746CD"/>
    <w:rsid w:val="00781983"/>
    <w:rsid w:val="00781A3E"/>
    <w:rsid w:val="00782D2B"/>
    <w:rsid w:val="0078627B"/>
    <w:rsid w:val="00786F3B"/>
    <w:rsid w:val="00791053"/>
    <w:rsid w:val="00791B44"/>
    <w:rsid w:val="0079626E"/>
    <w:rsid w:val="007B1653"/>
    <w:rsid w:val="007B387B"/>
    <w:rsid w:val="007B3E88"/>
    <w:rsid w:val="007C0B61"/>
    <w:rsid w:val="007C2736"/>
    <w:rsid w:val="007D41A3"/>
    <w:rsid w:val="007D66F5"/>
    <w:rsid w:val="007E091B"/>
    <w:rsid w:val="007E4693"/>
    <w:rsid w:val="007F0E71"/>
    <w:rsid w:val="007F2528"/>
    <w:rsid w:val="00800596"/>
    <w:rsid w:val="008009A3"/>
    <w:rsid w:val="008036DE"/>
    <w:rsid w:val="00804563"/>
    <w:rsid w:val="00811CAA"/>
    <w:rsid w:val="00815CBB"/>
    <w:rsid w:val="0081758F"/>
    <w:rsid w:val="008179A6"/>
    <w:rsid w:val="00821495"/>
    <w:rsid w:val="00821FD2"/>
    <w:rsid w:val="00824885"/>
    <w:rsid w:val="00824F16"/>
    <w:rsid w:val="00834525"/>
    <w:rsid w:val="00842454"/>
    <w:rsid w:val="008435B0"/>
    <w:rsid w:val="008502CE"/>
    <w:rsid w:val="0085119B"/>
    <w:rsid w:val="00851BC2"/>
    <w:rsid w:val="00853F13"/>
    <w:rsid w:val="0085711F"/>
    <w:rsid w:val="00857156"/>
    <w:rsid w:val="0086438B"/>
    <w:rsid w:val="00864FC2"/>
    <w:rsid w:val="008740CC"/>
    <w:rsid w:val="008838E0"/>
    <w:rsid w:val="008873FE"/>
    <w:rsid w:val="00896119"/>
    <w:rsid w:val="008A058B"/>
    <w:rsid w:val="008A2160"/>
    <w:rsid w:val="008B2A93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4D29"/>
    <w:rsid w:val="008F7FFD"/>
    <w:rsid w:val="00905FDE"/>
    <w:rsid w:val="0090733D"/>
    <w:rsid w:val="009077A2"/>
    <w:rsid w:val="00916D0C"/>
    <w:rsid w:val="00920A7D"/>
    <w:rsid w:val="009232A2"/>
    <w:rsid w:val="00930E94"/>
    <w:rsid w:val="009360D4"/>
    <w:rsid w:val="0094049E"/>
    <w:rsid w:val="00940669"/>
    <w:rsid w:val="00940A76"/>
    <w:rsid w:val="00944D7C"/>
    <w:rsid w:val="00945C43"/>
    <w:rsid w:val="00945F31"/>
    <w:rsid w:val="009521C7"/>
    <w:rsid w:val="0095230E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7C10"/>
    <w:rsid w:val="009C1A17"/>
    <w:rsid w:val="009C31C2"/>
    <w:rsid w:val="009C4529"/>
    <w:rsid w:val="009C67AE"/>
    <w:rsid w:val="009D062A"/>
    <w:rsid w:val="009D224F"/>
    <w:rsid w:val="009D2D9F"/>
    <w:rsid w:val="009E5FDB"/>
    <w:rsid w:val="009F0176"/>
    <w:rsid w:val="009F41E0"/>
    <w:rsid w:val="009F7296"/>
    <w:rsid w:val="00A031DB"/>
    <w:rsid w:val="00A1147F"/>
    <w:rsid w:val="00A120C3"/>
    <w:rsid w:val="00A12A76"/>
    <w:rsid w:val="00A143BA"/>
    <w:rsid w:val="00A20137"/>
    <w:rsid w:val="00A20C0D"/>
    <w:rsid w:val="00A20F19"/>
    <w:rsid w:val="00A21947"/>
    <w:rsid w:val="00A2220D"/>
    <w:rsid w:val="00A26BB3"/>
    <w:rsid w:val="00A273A4"/>
    <w:rsid w:val="00A34DEA"/>
    <w:rsid w:val="00A3605D"/>
    <w:rsid w:val="00A45161"/>
    <w:rsid w:val="00A51CAA"/>
    <w:rsid w:val="00A52AB7"/>
    <w:rsid w:val="00A52D8D"/>
    <w:rsid w:val="00A5689D"/>
    <w:rsid w:val="00A57378"/>
    <w:rsid w:val="00A64F5D"/>
    <w:rsid w:val="00A66EAE"/>
    <w:rsid w:val="00A804CB"/>
    <w:rsid w:val="00A83F32"/>
    <w:rsid w:val="00A86F7B"/>
    <w:rsid w:val="00A9355D"/>
    <w:rsid w:val="00AA13A0"/>
    <w:rsid w:val="00AA1661"/>
    <w:rsid w:val="00AA2C73"/>
    <w:rsid w:val="00AA38A3"/>
    <w:rsid w:val="00AA414B"/>
    <w:rsid w:val="00AB3F3B"/>
    <w:rsid w:val="00AB72D7"/>
    <w:rsid w:val="00AC2349"/>
    <w:rsid w:val="00AC260C"/>
    <w:rsid w:val="00AC68D8"/>
    <w:rsid w:val="00AC7BB8"/>
    <w:rsid w:val="00AD065E"/>
    <w:rsid w:val="00AD1756"/>
    <w:rsid w:val="00AD2275"/>
    <w:rsid w:val="00AD3E88"/>
    <w:rsid w:val="00AD61F7"/>
    <w:rsid w:val="00AE260D"/>
    <w:rsid w:val="00AE5A4F"/>
    <w:rsid w:val="00AF0595"/>
    <w:rsid w:val="00AF0B5C"/>
    <w:rsid w:val="00AF2363"/>
    <w:rsid w:val="00AF7A75"/>
    <w:rsid w:val="00AF7E67"/>
    <w:rsid w:val="00B0085F"/>
    <w:rsid w:val="00B02C4B"/>
    <w:rsid w:val="00B053F9"/>
    <w:rsid w:val="00B0614A"/>
    <w:rsid w:val="00B067CE"/>
    <w:rsid w:val="00B06FBB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04EF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53D"/>
    <w:rsid w:val="00BF67BC"/>
    <w:rsid w:val="00C03239"/>
    <w:rsid w:val="00C03720"/>
    <w:rsid w:val="00C03C6D"/>
    <w:rsid w:val="00C046B5"/>
    <w:rsid w:val="00C115C5"/>
    <w:rsid w:val="00C1478A"/>
    <w:rsid w:val="00C16EC4"/>
    <w:rsid w:val="00C21A92"/>
    <w:rsid w:val="00C2279F"/>
    <w:rsid w:val="00C22A20"/>
    <w:rsid w:val="00C31B79"/>
    <w:rsid w:val="00C31D75"/>
    <w:rsid w:val="00C326C8"/>
    <w:rsid w:val="00C33BF9"/>
    <w:rsid w:val="00C34C08"/>
    <w:rsid w:val="00C4034A"/>
    <w:rsid w:val="00C406DA"/>
    <w:rsid w:val="00C40DB4"/>
    <w:rsid w:val="00C41A25"/>
    <w:rsid w:val="00C44249"/>
    <w:rsid w:val="00C477BF"/>
    <w:rsid w:val="00C47C30"/>
    <w:rsid w:val="00C527C2"/>
    <w:rsid w:val="00C57CA2"/>
    <w:rsid w:val="00C634A0"/>
    <w:rsid w:val="00C651BA"/>
    <w:rsid w:val="00C74A9A"/>
    <w:rsid w:val="00C769A1"/>
    <w:rsid w:val="00C81593"/>
    <w:rsid w:val="00C92233"/>
    <w:rsid w:val="00C93C50"/>
    <w:rsid w:val="00C9714B"/>
    <w:rsid w:val="00CA43DB"/>
    <w:rsid w:val="00CB08BB"/>
    <w:rsid w:val="00CB5D72"/>
    <w:rsid w:val="00CC37A1"/>
    <w:rsid w:val="00CD08E4"/>
    <w:rsid w:val="00CD1A24"/>
    <w:rsid w:val="00CD3CC0"/>
    <w:rsid w:val="00CE3A9A"/>
    <w:rsid w:val="00CE7F1D"/>
    <w:rsid w:val="00CF00F4"/>
    <w:rsid w:val="00CF3C27"/>
    <w:rsid w:val="00CF64F1"/>
    <w:rsid w:val="00D10F19"/>
    <w:rsid w:val="00D12E03"/>
    <w:rsid w:val="00D14F45"/>
    <w:rsid w:val="00D1543D"/>
    <w:rsid w:val="00D15D2E"/>
    <w:rsid w:val="00D24BE4"/>
    <w:rsid w:val="00D26669"/>
    <w:rsid w:val="00D36D7A"/>
    <w:rsid w:val="00D40C67"/>
    <w:rsid w:val="00D517F7"/>
    <w:rsid w:val="00D61271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05A9"/>
    <w:rsid w:val="00DA54C3"/>
    <w:rsid w:val="00DB093A"/>
    <w:rsid w:val="00DB185C"/>
    <w:rsid w:val="00DB1FB5"/>
    <w:rsid w:val="00DB5418"/>
    <w:rsid w:val="00DC4B80"/>
    <w:rsid w:val="00DC687C"/>
    <w:rsid w:val="00DC695F"/>
    <w:rsid w:val="00DD2F63"/>
    <w:rsid w:val="00DD37BB"/>
    <w:rsid w:val="00DD6B7D"/>
    <w:rsid w:val="00DE2578"/>
    <w:rsid w:val="00DE42BB"/>
    <w:rsid w:val="00DE54A5"/>
    <w:rsid w:val="00DE56BB"/>
    <w:rsid w:val="00DF0675"/>
    <w:rsid w:val="00DF11B5"/>
    <w:rsid w:val="00DF354F"/>
    <w:rsid w:val="00DF4309"/>
    <w:rsid w:val="00DF7F2D"/>
    <w:rsid w:val="00E00C0A"/>
    <w:rsid w:val="00E1121F"/>
    <w:rsid w:val="00E219C8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00FD"/>
    <w:rsid w:val="00E51856"/>
    <w:rsid w:val="00E624E2"/>
    <w:rsid w:val="00E63E55"/>
    <w:rsid w:val="00E708A0"/>
    <w:rsid w:val="00E7416D"/>
    <w:rsid w:val="00E828C6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47A7C"/>
    <w:rsid w:val="00F56374"/>
    <w:rsid w:val="00F613B8"/>
    <w:rsid w:val="00F64A2B"/>
    <w:rsid w:val="00F74CCA"/>
    <w:rsid w:val="00F76357"/>
    <w:rsid w:val="00F830BF"/>
    <w:rsid w:val="00F87F57"/>
    <w:rsid w:val="00F90B6D"/>
    <w:rsid w:val="00F91FDB"/>
    <w:rsid w:val="00F964BD"/>
    <w:rsid w:val="00FA054F"/>
    <w:rsid w:val="00FA2B7E"/>
    <w:rsid w:val="00FA65B4"/>
    <w:rsid w:val="00FA6BD6"/>
    <w:rsid w:val="00FB0356"/>
    <w:rsid w:val="00FB5870"/>
    <w:rsid w:val="00FB6036"/>
    <w:rsid w:val="00FB62EA"/>
    <w:rsid w:val="00FC4183"/>
    <w:rsid w:val="00FD1EF0"/>
    <w:rsid w:val="00FD59AE"/>
    <w:rsid w:val="00FD75E0"/>
    <w:rsid w:val="00FE0E2E"/>
    <w:rsid w:val="00FE0F67"/>
    <w:rsid w:val="00FE2AF1"/>
    <w:rsid w:val="00FE4F3D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UnresolvedMention">
    <w:name w:val="Unresolved Mention"/>
    <w:basedOn w:val="DefaultParagraphFont"/>
    <w:uiPriority w:val="99"/>
    <w:semiHidden/>
    <w:unhideWhenUsed/>
    <w:rsid w:val="00CF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nationalgeographic.org/resource/biodivers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guides/zwgbpbk/revision/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ationalgeographic.org/resource/biodiversi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bc.co.uk/bitesize/guides/zwgbpbk/revision/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guides/zt6sfg8/revision/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EFD0-25FE-4BB5-B456-6D22E25F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J Gilhooley</cp:lastModifiedBy>
  <cp:revision>25</cp:revision>
  <cp:lastPrinted>2019-11-21T12:39:00Z</cp:lastPrinted>
  <dcterms:created xsi:type="dcterms:W3CDTF">2022-06-20T12:54:00Z</dcterms:created>
  <dcterms:modified xsi:type="dcterms:W3CDTF">2023-07-19T08:27:00Z</dcterms:modified>
</cp:coreProperties>
</file>