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50EB3E98"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D85133">
        <w:rPr>
          <w:rFonts w:asciiTheme="majorHAnsi" w:hAnsiTheme="majorHAnsi" w:cstheme="majorHAnsi"/>
          <w:color w:val="7F7F7F" w:themeColor="text1" w:themeTint="80"/>
          <w:sz w:val="40"/>
          <w:szCs w:val="52"/>
        </w:rPr>
        <w:t>Key Skills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Pr="00B7473D" w:rsidRDefault="008B4644" w:rsidP="008B4644">
      <w:pPr>
        <w:rPr>
          <w:b/>
          <w:sz w:val="18"/>
          <w:szCs w:val="18"/>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B7473D" w14:paraId="4DA0BDC8" w14:textId="04694B23" w:rsidTr="007B1653">
        <w:trPr>
          <w:trHeight w:val="215"/>
          <w:tblHeader/>
        </w:trPr>
        <w:tc>
          <w:tcPr>
            <w:tcW w:w="1277" w:type="dxa"/>
            <w:shd w:val="clear" w:color="auto" w:fill="660066"/>
          </w:tcPr>
          <w:p w14:paraId="0F75D6BC" w14:textId="486870DF"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lastRenderedPageBreak/>
              <w:t xml:space="preserve">Lesson/Learning Sequence </w:t>
            </w:r>
          </w:p>
        </w:tc>
        <w:tc>
          <w:tcPr>
            <w:tcW w:w="3544" w:type="dxa"/>
            <w:shd w:val="clear" w:color="auto" w:fill="660066"/>
          </w:tcPr>
          <w:p w14:paraId="3B100B4A" w14:textId="63F05116" w:rsidR="007B1653" w:rsidRPr="00B7473D" w:rsidRDefault="007B1653" w:rsidP="00193A4F">
            <w:pPr>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Intended Knowledge:</w:t>
            </w:r>
          </w:p>
          <w:p w14:paraId="56168CCF" w14:textId="7A17DB6A" w:rsidR="007B1653" w:rsidRPr="00B7473D" w:rsidRDefault="007B1653" w:rsidP="00193A4F">
            <w:pPr>
              <w:rPr>
                <w:rFonts w:asciiTheme="majorHAnsi" w:hAnsiTheme="majorHAnsi" w:cstheme="majorHAnsi"/>
                <w:i/>
                <w:color w:val="FFFFFF" w:themeColor="background1"/>
                <w:sz w:val="18"/>
                <w:szCs w:val="18"/>
              </w:rPr>
            </w:pPr>
            <w:r w:rsidRPr="00B7473D">
              <w:rPr>
                <w:rFonts w:asciiTheme="majorHAnsi" w:hAnsiTheme="majorHAnsi" w:cstheme="majorHAnsi"/>
                <w:i/>
                <w:color w:val="FFFFFF" w:themeColor="background1"/>
                <w:sz w:val="18"/>
                <w:szCs w:val="18"/>
              </w:rPr>
              <w:t>Students will know that…</w:t>
            </w:r>
          </w:p>
        </w:tc>
        <w:tc>
          <w:tcPr>
            <w:tcW w:w="4110" w:type="dxa"/>
            <w:shd w:val="clear" w:color="auto" w:fill="660066"/>
          </w:tcPr>
          <w:p w14:paraId="5335878F" w14:textId="77777777" w:rsidR="007B1653" w:rsidRPr="00B7473D" w:rsidRDefault="007B1653" w:rsidP="007B1653">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Prior Knowledge:</w:t>
            </w:r>
          </w:p>
          <w:p w14:paraId="2BD9E671" w14:textId="0B83EC2D" w:rsidR="007B1653" w:rsidRPr="00B7473D" w:rsidRDefault="007B1653" w:rsidP="007B1653">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i/>
                <w:color w:val="FFFFFF" w:themeColor="background1"/>
                <w:sz w:val="18"/>
                <w:szCs w:val="18"/>
              </w:rPr>
              <w:t>In order to know this, students need to already know that…</w:t>
            </w:r>
          </w:p>
        </w:tc>
        <w:tc>
          <w:tcPr>
            <w:tcW w:w="2410" w:type="dxa"/>
            <w:shd w:val="clear" w:color="auto" w:fill="660066"/>
          </w:tcPr>
          <w:p w14:paraId="7FDD857E" w14:textId="66CFF58C"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Working Scientifically</w:t>
            </w:r>
          </w:p>
        </w:tc>
        <w:tc>
          <w:tcPr>
            <w:tcW w:w="1559" w:type="dxa"/>
            <w:shd w:val="clear" w:color="auto" w:fill="660066"/>
          </w:tcPr>
          <w:p w14:paraId="3A24C095" w14:textId="1A3ADD76"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Tiered Vocabulary and Reading Activity</w:t>
            </w:r>
          </w:p>
        </w:tc>
        <w:tc>
          <w:tcPr>
            <w:tcW w:w="1605" w:type="dxa"/>
            <w:shd w:val="clear" w:color="auto" w:fill="660066"/>
          </w:tcPr>
          <w:p w14:paraId="6495A509" w14:textId="22666D3E"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 xml:space="preserve">Assessment </w:t>
            </w:r>
          </w:p>
        </w:tc>
        <w:tc>
          <w:tcPr>
            <w:tcW w:w="1605" w:type="dxa"/>
            <w:shd w:val="clear" w:color="auto" w:fill="660066"/>
          </w:tcPr>
          <w:p w14:paraId="56743C6E" w14:textId="1F6FAC8A"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Support</w:t>
            </w:r>
          </w:p>
        </w:tc>
      </w:tr>
      <w:tr w:rsidR="007B1653" w:rsidRPr="00B7473D" w14:paraId="12F61C5D" w14:textId="443F2313" w:rsidTr="007B1653">
        <w:trPr>
          <w:trHeight w:val="1670"/>
        </w:trPr>
        <w:tc>
          <w:tcPr>
            <w:tcW w:w="1277" w:type="dxa"/>
          </w:tcPr>
          <w:p w14:paraId="1B3CECD2" w14:textId="14F37EF8" w:rsidR="007B1653" w:rsidRPr="00B7473D" w:rsidRDefault="00D85133" w:rsidP="00183275">
            <w:pPr>
              <w:spacing w:line="240" w:lineRule="auto"/>
              <w:rPr>
                <w:rFonts w:asciiTheme="majorHAnsi" w:hAnsiTheme="majorHAnsi" w:cstheme="majorHAnsi"/>
                <w:b/>
                <w:i/>
                <w:sz w:val="18"/>
                <w:szCs w:val="18"/>
              </w:rPr>
            </w:pPr>
            <w:r w:rsidRPr="00B7473D">
              <w:rPr>
                <w:rFonts w:asciiTheme="majorHAnsi" w:hAnsiTheme="majorHAnsi" w:cstheme="majorHAnsi"/>
                <w:b/>
                <w:i/>
                <w:sz w:val="18"/>
                <w:szCs w:val="18"/>
              </w:rPr>
              <w:t>Converting Units</w:t>
            </w:r>
          </w:p>
        </w:tc>
        <w:tc>
          <w:tcPr>
            <w:tcW w:w="3544" w:type="dxa"/>
          </w:tcPr>
          <w:p w14:paraId="7E4F2655" w14:textId="181050E0" w:rsidR="004A4B09" w:rsidRPr="00B7473D" w:rsidRDefault="00D85133" w:rsidP="00193A4F">
            <w:pPr>
              <w:rPr>
                <w:rFonts w:cstheme="minorHAnsi"/>
                <w:i/>
                <w:sz w:val="18"/>
                <w:szCs w:val="18"/>
              </w:rPr>
            </w:pPr>
            <w:r w:rsidRPr="00B7473D">
              <w:rPr>
                <w:rFonts w:cstheme="minorHAnsi"/>
                <w:i/>
                <w:color w:val="000000"/>
                <w:sz w:val="18"/>
                <w:szCs w:val="18"/>
                <w:shd w:val="clear" w:color="auto" w:fill="FFFFFF"/>
              </w:rPr>
              <w:t>Students will be able to state the units for distance (metres), time (seconds), mass (g), volume (cm^3</w:t>
            </w:r>
            <w:proofErr w:type="gramStart"/>
            <w:r w:rsidRPr="00B7473D">
              <w:rPr>
                <w:rFonts w:cstheme="minorHAnsi"/>
                <w:i/>
                <w:color w:val="000000"/>
                <w:sz w:val="18"/>
                <w:szCs w:val="18"/>
                <w:shd w:val="clear" w:color="auto" w:fill="FFFFFF"/>
              </w:rPr>
              <w:t>) ,</w:t>
            </w:r>
            <w:proofErr w:type="gramEnd"/>
            <w:r w:rsidRPr="00B7473D">
              <w:rPr>
                <w:rFonts w:cstheme="minorHAnsi"/>
                <w:i/>
                <w:color w:val="000000"/>
                <w:sz w:val="18"/>
                <w:szCs w:val="18"/>
                <w:shd w:val="clear" w:color="auto" w:fill="FFFFFF"/>
              </w:rPr>
              <w:t xml:space="preserve"> energy (joules), power (watt) and temperature (degree </w:t>
            </w:r>
            <w:proofErr w:type="spellStart"/>
            <w:r w:rsidRPr="00B7473D">
              <w:rPr>
                <w:rFonts w:cstheme="minorHAnsi"/>
                <w:i/>
                <w:color w:val="000000"/>
                <w:sz w:val="18"/>
                <w:szCs w:val="18"/>
                <w:shd w:val="clear" w:color="auto" w:fill="FFFFFF"/>
              </w:rPr>
              <w:t>celsius</w:t>
            </w:r>
            <w:proofErr w:type="spellEnd"/>
            <w:r w:rsidRPr="00B7473D">
              <w:rPr>
                <w:rFonts w:cstheme="minorHAnsi"/>
                <w:i/>
                <w:color w:val="000000"/>
                <w:sz w:val="18"/>
                <w:szCs w:val="18"/>
                <w:shd w:val="clear" w:color="auto" w:fill="FFFFFF"/>
              </w:rPr>
              <w:t xml:space="preserve">). State how to convert units for the above. milli is x10^3, </w:t>
            </w:r>
            <w:proofErr w:type="spellStart"/>
            <w:r w:rsidRPr="00B7473D">
              <w:rPr>
                <w:rFonts w:cstheme="minorHAnsi"/>
                <w:i/>
                <w:color w:val="000000"/>
                <w:sz w:val="18"/>
                <w:szCs w:val="18"/>
                <w:shd w:val="clear" w:color="auto" w:fill="FFFFFF"/>
              </w:rPr>
              <w:t>centi</w:t>
            </w:r>
            <w:proofErr w:type="spellEnd"/>
            <w:r w:rsidRPr="00B7473D">
              <w:rPr>
                <w:rFonts w:cstheme="minorHAnsi"/>
                <w:i/>
                <w:color w:val="000000"/>
                <w:sz w:val="18"/>
                <w:szCs w:val="18"/>
                <w:shd w:val="clear" w:color="auto" w:fill="FFFFFF"/>
              </w:rPr>
              <w:t xml:space="preserve"> x 10^2 Kilo x10^3. Students will be able to apply their knowledge and consolidate their conversion skills </w:t>
            </w:r>
          </w:p>
        </w:tc>
        <w:tc>
          <w:tcPr>
            <w:tcW w:w="4110" w:type="dxa"/>
          </w:tcPr>
          <w:p w14:paraId="42899491" w14:textId="29869C6F" w:rsidR="003D1DC7" w:rsidRPr="00B7473D" w:rsidRDefault="00754192" w:rsidP="00193A4F">
            <w:pPr>
              <w:rPr>
                <w:rFonts w:asciiTheme="majorHAnsi" w:hAnsiTheme="majorHAnsi" w:cstheme="majorHAnsi"/>
                <w:sz w:val="18"/>
                <w:szCs w:val="18"/>
              </w:rPr>
            </w:pPr>
            <w:r w:rsidRPr="00B7473D">
              <w:rPr>
                <w:rFonts w:cstheme="minorHAnsi"/>
                <w:i/>
                <w:color w:val="000000"/>
                <w:sz w:val="18"/>
                <w:szCs w:val="18"/>
                <w:shd w:val="clear" w:color="auto" w:fill="FFFFFF"/>
              </w:rPr>
              <w:t>Student may have knowledge of the correct units of temperature, time and mass. Students may have had experience doing simple unit conversions for example cm into m. Students will already be able to understand and use measures from their KS2 maths curriculum</w:t>
            </w:r>
          </w:p>
        </w:tc>
        <w:tc>
          <w:tcPr>
            <w:tcW w:w="2410" w:type="dxa"/>
          </w:tcPr>
          <w:p w14:paraId="593D95BE" w14:textId="10131AB9" w:rsidR="00A74909" w:rsidRPr="00B7473D" w:rsidRDefault="00A74909" w:rsidP="00193A4F">
            <w:pPr>
              <w:rPr>
                <w:rFonts w:asciiTheme="majorHAnsi" w:hAnsiTheme="majorHAnsi" w:cstheme="majorHAnsi"/>
                <w:sz w:val="18"/>
                <w:szCs w:val="18"/>
              </w:rPr>
            </w:pPr>
          </w:p>
        </w:tc>
        <w:tc>
          <w:tcPr>
            <w:tcW w:w="1559" w:type="dxa"/>
          </w:tcPr>
          <w:p w14:paraId="3B7EF0F0" w14:textId="77777777" w:rsidR="00EB20EE" w:rsidRPr="00EB20EE" w:rsidRDefault="00EB20EE" w:rsidP="00EB20EE">
            <w:pPr>
              <w:rPr>
                <w:rFonts w:asciiTheme="majorHAnsi" w:hAnsiTheme="majorHAnsi" w:cstheme="majorHAnsi"/>
                <w:color w:val="7030A0"/>
                <w:sz w:val="18"/>
                <w:szCs w:val="18"/>
              </w:rPr>
            </w:pPr>
            <w:r w:rsidRPr="00EB20EE">
              <w:rPr>
                <w:rFonts w:asciiTheme="majorHAnsi" w:hAnsiTheme="majorHAnsi" w:cstheme="majorHAnsi"/>
                <w:i/>
                <w:iCs/>
                <w:color w:val="7030A0"/>
                <w:sz w:val="18"/>
                <w:szCs w:val="18"/>
              </w:rPr>
              <w:t>Volume</w:t>
            </w:r>
            <w:proofErr w:type="gramStart"/>
            <w:r w:rsidRPr="00EB20EE">
              <w:rPr>
                <w:rFonts w:asciiTheme="majorHAnsi" w:hAnsiTheme="majorHAnsi" w:cstheme="majorHAnsi"/>
                <w:i/>
                <w:iCs/>
                <w:color w:val="7030A0"/>
                <w:sz w:val="18"/>
                <w:szCs w:val="18"/>
              </w:rPr>
              <w:t>-  The</w:t>
            </w:r>
            <w:proofErr w:type="gramEnd"/>
            <w:r w:rsidRPr="00EB20EE">
              <w:rPr>
                <w:rFonts w:asciiTheme="majorHAnsi" w:hAnsiTheme="majorHAnsi" w:cstheme="majorHAnsi"/>
                <w:i/>
                <w:iCs/>
                <w:color w:val="7030A0"/>
                <w:sz w:val="18"/>
                <w:szCs w:val="18"/>
              </w:rPr>
              <w:t xml:space="preserve"> amount of space occupied by a substance.</w:t>
            </w:r>
          </w:p>
          <w:p w14:paraId="0FEDF292" w14:textId="77777777" w:rsidR="00EB20EE" w:rsidRPr="00EB20EE" w:rsidRDefault="00EB20EE" w:rsidP="00EB20EE">
            <w:pPr>
              <w:rPr>
                <w:rFonts w:asciiTheme="majorHAnsi" w:hAnsiTheme="majorHAnsi" w:cstheme="majorHAnsi"/>
                <w:color w:val="7030A0"/>
                <w:sz w:val="18"/>
                <w:szCs w:val="18"/>
              </w:rPr>
            </w:pPr>
            <w:r w:rsidRPr="00EB20EE">
              <w:rPr>
                <w:rFonts w:asciiTheme="majorHAnsi" w:hAnsiTheme="majorHAnsi" w:cstheme="majorHAnsi"/>
                <w:i/>
                <w:iCs/>
                <w:color w:val="7030A0"/>
                <w:sz w:val="18"/>
                <w:szCs w:val="18"/>
              </w:rPr>
              <w:t>Conversion- The act of changing from one form, unit, or state to another.</w:t>
            </w:r>
          </w:p>
          <w:p w14:paraId="367F742D" w14:textId="77777777" w:rsidR="00EB20EE" w:rsidRPr="00EB20EE" w:rsidRDefault="00EB20EE" w:rsidP="00EB20EE">
            <w:pPr>
              <w:rPr>
                <w:rFonts w:asciiTheme="majorHAnsi" w:hAnsiTheme="majorHAnsi" w:cstheme="majorHAnsi"/>
                <w:color w:val="7030A0"/>
                <w:sz w:val="18"/>
                <w:szCs w:val="18"/>
              </w:rPr>
            </w:pPr>
            <w:r w:rsidRPr="00EB20EE">
              <w:rPr>
                <w:rFonts w:asciiTheme="majorHAnsi" w:hAnsiTheme="majorHAnsi" w:cstheme="majorHAnsi"/>
                <w:i/>
                <w:iCs/>
                <w:color w:val="7030A0"/>
                <w:sz w:val="18"/>
                <w:szCs w:val="18"/>
              </w:rPr>
              <w:t>Energy- The ability to do work.</w:t>
            </w:r>
          </w:p>
          <w:p w14:paraId="5298B179" w14:textId="77777777" w:rsidR="00EB20EE" w:rsidRPr="00EB20EE" w:rsidRDefault="00EB20EE" w:rsidP="00EB20EE">
            <w:pPr>
              <w:rPr>
                <w:rFonts w:asciiTheme="majorHAnsi" w:hAnsiTheme="majorHAnsi" w:cstheme="majorHAnsi"/>
                <w:color w:val="00B050"/>
                <w:sz w:val="18"/>
                <w:szCs w:val="18"/>
              </w:rPr>
            </w:pPr>
            <w:r w:rsidRPr="00EB20EE">
              <w:rPr>
                <w:rFonts w:asciiTheme="majorHAnsi" w:hAnsiTheme="majorHAnsi" w:cstheme="majorHAnsi"/>
                <w:i/>
                <w:iCs/>
                <w:color w:val="00B050"/>
                <w:sz w:val="18"/>
                <w:szCs w:val="18"/>
              </w:rPr>
              <w:t>Kilo- 1000</w:t>
            </w:r>
          </w:p>
          <w:p w14:paraId="46DD419A" w14:textId="77777777" w:rsidR="00EB20EE" w:rsidRPr="00EB20EE" w:rsidRDefault="00EB20EE" w:rsidP="00EB20EE">
            <w:pPr>
              <w:rPr>
                <w:rFonts w:asciiTheme="majorHAnsi" w:hAnsiTheme="majorHAnsi" w:cstheme="majorHAnsi"/>
                <w:color w:val="00B050"/>
                <w:sz w:val="18"/>
                <w:szCs w:val="18"/>
              </w:rPr>
            </w:pPr>
            <w:r w:rsidRPr="00EB20EE">
              <w:rPr>
                <w:rFonts w:asciiTheme="majorHAnsi" w:hAnsiTheme="majorHAnsi" w:cstheme="majorHAnsi"/>
                <w:i/>
                <w:iCs/>
                <w:color w:val="00B050"/>
                <w:sz w:val="18"/>
                <w:szCs w:val="18"/>
              </w:rPr>
              <w:t>Milli- one thousandth</w:t>
            </w:r>
          </w:p>
          <w:p w14:paraId="312A9833" w14:textId="0C28B8C7" w:rsidR="00EB20EE" w:rsidRPr="00EB20EE" w:rsidRDefault="00EB20EE" w:rsidP="00EB20EE">
            <w:pPr>
              <w:rPr>
                <w:rFonts w:asciiTheme="majorHAnsi" w:hAnsiTheme="majorHAnsi" w:cstheme="majorHAnsi"/>
                <w:color w:val="00B050"/>
                <w:sz w:val="18"/>
                <w:szCs w:val="18"/>
              </w:rPr>
            </w:pPr>
            <w:r w:rsidRPr="00EB20EE">
              <w:rPr>
                <w:rFonts w:asciiTheme="majorHAnsi" w:hAnsiTheme="majorHAnsi" w:cstheme="majorHAnsi"/>
                <w:i/>
                <w:iCs/>
                <w:color w:val="00B050"/>
                <w:sz w:val="18"/>
                <w:szCs w:val="18"/>
              </w:rPr>
              <w:t>Centi- one hundredth</w:t>
            </w:r>
          </w:p>
          <w:p w14:paraId="3D7E7880" w14:textId="677CCC34" w:rsidR="00D85133" w:rsidRPr="00B7473D" w:rsidRDefault="00D85133" w:rsidP="00193A4F">
            <w:pPr>
              <w:rPr>
                <w:rFonts w:asciiTheme="majorHAnsi" w:hAnsiTheme="majorHAnsi" w:cstheme="majorHAnsi"/>
                <w:sz w:val="18"/>
                <w:szCs w:val="18"/>
              </w:rPr>
            </w:pPr>
          </w:p>
        </w:tc>
        <w:tc>
          <w:tcPr>
            <w:tcW w:w="1605" w:type="dxa"/>
          </w:tcPr>
          <w:p w14:paraId="12089471" w14:textId="77777777" w:rsidR="00D85133" w:rsidRPr="00B7473D" w:rsidRDefault="00D85133" w:rsidP="00D85133">
            <w:pPr>
              <w:rPr>
                <w:rFonts w:cstheme="minorHAnsi"/>
                <w:i/>
                <w:sz w:val="18"/>
                <w:szCs w:val="18"/>
              </w:rPr>
            </w:pPr>
            <w:r w:rsidRPr="00B7473D">
              <w:rPr>
                <w:rFonts w:cstheme="minorHAnsi"/>
                <w:i/>
                <w:sz w:val="18"/>
                <w:szCs w:val="18"/>
              </w:rPr>
              <w:t>Retrieval questions</w:t>
            </w:r>
          </w:p>
          <w:p w14:paraId="6E33761C" w14:textId="77777777" w:rsidR="00D85133" w:rsidRPr="00B7473D" w:rsidRDefault="00D85133" w:rsidP="00D85133">
            <w:pPr>
              <w:rPr>
                <w:rFonts w:cstheme="minorHAnsi"/>
                <w:i/>
                <w:sz w:val="18"/>
                <w:szCs w:val="18"/>
              </w:rPr>
            </w:pPr>
          </w:p>
          <w:p w14:paraId="4746FFD1" w14:textId="77777777" w:rsidR="00D85133" w:rsidRPr="00B7473D" w:rsidRDefault="00D85133" w:rsidP="00D85133">
            <w:pPr>
              <w:rPr>
                <w:rFonts w:cstheme="minorHAnsi"/>
                <w:i/>
                <w:sz w:val="18"/>
                <w:szCs w:val="18"/>
              </w:rPr>
            </w:pPr>
            <w:r w:rsidRPr="00B7473D">
              <w:rPr>
                <w:rFonts w:cstheme="minorHAnsi"/>
                <w:i/>
                <w:sz w:val="18"/>
                <w:szCs w:val="18"/>
              </w:rPr>
              <w:t>Simple exam questions</w:t>
            </w:r>
          </w:p>
          <w:p w14:paraId="28939E28" w14:textId="77777777" w:rsidR="00D85133" w:rsidRPr="00B7473D" w:rsidRDefault="00D85133" w:rsidP="00D85133">
            <w:pPr>
              <w:rPr>
                <w:rFonts w:cstheme="minorHAnsi"/>
                <w:i/>
                <w:sz w:val="18"/>
                <w:szCs w:val="18"/>
              </w:rPr>
            </w:pPr>
          </w:p>
          <w:p w14:paraId="42272472" w14:textId="5846326E" w:rsidR="00D85133" w:rsidRPr="00B7473D" w:rsidRDefault="00754192" w:rsidP="00D85133">
            <w:pPr>
              <w:rPr>
                <w:rFonts w:cstheme="minorHAnsi"/>
                <w:i/>
                <w:sz w:val="18"/>
                <w:szCs w:val="18"/>
              </w:rPr>
            </w:pPr>
            <w:r w:rsidRPr="00B7473D">
              <w:rPr>
                <w:rFonts w:cstheme="minorHAnsi"/>
                <w:i/>
                <w:sz w:val="18"/>
                <w:szCs w:val="18"/>
              </w:rPr>
              <w:t>Baseline assessment</w:t>
            </w:r>
          </w:p>
          <w:p w14:paraId="72AE00ED" w14:textId="77777777" w:rsidR="00D85133" w:rsidRPr="00B7473D" w:rsidRDefault="00D85133" w:rsidP="00D85133">
            <w:pPr>
              <w:rPr>
                <w:rFonts w:cstheme="minorHAnsi"/>
                <w:i/>
                <w:sz w:val="18"/>
                <w:szCs w:val="18"/>
              </w:rPr>
            </w:pPr>
          </w:p>
          <w:p w14:paraId="1A577521" w14:textId="5A763D74" w:rsidR="00AB0F72" w:rsidRPr="00B7473D" w:rsidRDefault="00D85133" w:rsidP="00D85133">
            <w:pPr>
              <w:rPr>
                <w:rFonts w:asciiTheme="majorHAnsi" w:hAnsiTheme="majorHAnsi" w:cstheme="majorHAnsi"/>
                <w:sz w:val="18"/>
                <w:szCs w:val="18"/>
              </w:rPr>
            </w:pPr>
            <w:r w:rsidRPr="00B7473D">
              <w:rPr>
                <w:rFonts w:cstheme="minorHAnsi"/>
                <w:i/>
                <w:sz w:val="18"/>
                <w:szCs w:val="18"/>
              </w:rPr>
              <w:t>Summative assessment 1</w:t>
            </w:r>
          </w:p>
        </w:tc>
        <w:tc>
          <w:tcPr>
            <w:tcW w:w="1605" w:type="dxa"/>
          </w:tcPr>
          <w:p w14:paraId="01BC08CD" w14:textId="77777777" w:rsidR="007B1653" w:rsidRPr="00B7473D" w:rsidRDefault="0089599D" w:rsidP="00ED2C1C">
            <w:pPr>
              <w:rPr>
                <w:rFonts w:asciiTheme="majorHAnsi" w:hAnsiTheme="majorHAnsi" w:cstheme="majorHAnsi"/>
                <w:sz w:val="18"/>
                <w:szCs w:val="18"/>
              </w:rPr>
            </w:pPr>
            <w:hyperlink r:id="rId10" w:anchor=":~:text=To%20convert%20a%20smaller%20unit,to%20a%20larger%20one%2C%20divide" w:history="1">
              <w:r w:rsidR="00D85133" w:rsidRPr="00B7473D">
                <w:rPr>
                  <w:rStyle w:val="Hyperlink"/>
                  <w:rFonts w:asciiTheme="majorHAnsi" w:hAnsiTheme="majorHAnsi" w:cstheme="majorHAnsi"/>
                  <w:sz w:val="18"/>
                  <w:szCs w:val="18"/>
                </w:rPr>
                <w:t>https://www.bbc.co.uk/bitesize/guides/zthsgk7/revision/3#:~:text=To%20convert%20a%20smaller%20unit,to%20a%20larger%20one%2C%20divide</w:t>
              </w:r>
            </w:hyperlink>
            <w:r w:rsidR="00D85133" w:rsidRPr="00B7473D">
              <w:rPr>
                <w:rFonts w:asciiTheme="majorHAnsi" w:hAnsiTheme="majorHAnsi" w:cstheme="majorHAnsi"/>
                <w:sz w:val="18"/>
                <w:szCs w:val="18"/>
              </w:rPr>
              <w:t xml:space="preserve">. </w:t>
            </w:r>
          </w:p>
          <w:p w14:paraId="11359089" w14:textId="77777777" w:rsidR="00D85133" w:rsidRPr="00B7473D" w:rsidRDefault="00D85133" w:rsidP="00ED2C1C">
            <w:pPr>
              <w:rPr>
                <w:rFonts w:asciiTheme="majorHAnsi" w:hAnsiTheme="majorHAnsi" w:cstheme="majorHAnsi"/>
                <w:sz w:val="18"/>
                <w:szCs w:val="18"/>
              </w:rPr>
            </w:pPr>
          </w:p>
          <w:p w14:paraId="3239AD5F" w14:textId="77777777" w:rsidR="00D85133" w:rsidRPr="00B7473D" w:rsidRDefault="00D85133" w:rsidP="00D85133">
            <w:pPr>
              <w:rPr>
                <w:rFonts w:cstheme="minorHAnsi"/>
                <w:i/>
                <w:sz w:val="18"/>
                <w:szCs w:val="18"/>
              </w:rPr>
            </w:pPr>
            <w:r w:rsidRPr="00B7473D">
              <w:rPr>
                <w:rFonts w:cstheme="minorHAnsi"/>
                <w:i/>
                <w:sz w:val="18"/>
                <w:szCs w:val="18"/>
              </w:rPr>
              <w:t>Knowledge organiser (provided on Teams and in class)</w:t>
            </w:r>
          </w:p>
          <w:p w14:paraId="453164F2" w14:textId="25AA4C15" w:rsidR="00D85133" w:rsidRPr="00B7473D" w:rsidRDefault="00D85133" w:rsidP="00ED2C1C">
            <w:pPr>
              <w:rPr>
                <w:rFonts w:asciiTheme="majorHAnsi" w:hAnsiTheme="majorHAnsi" w:cstheme="majorHAnsi"/>
                <w:sz w:val="18"/>
                <w:szCs w:val="18"/>
              </w:rPr>
            </w:pPr>
          </w:p>
        </w:tc>
      </w:tr>
      <w:tr w:rsidR="007B1653" w:rsidRPr="00B7473D" w14:paraId="717DAC87" w14:textId="12FA77FA" w:rsidTr="007B1653">
        <w:trPr>
          <w:trHeight w:val="1670"/>
        </w:trPr>
        <w:tc>
          <w:tcPr>
            <w:tcW w:w="1277" w:type="dxa"/>
          </w:tcPr>
          <w:p w14:paraId="0596C065" w14:textId="0CE23F61" w:rsidR="007B1653" w:rsidRPr="00B7473D" w:rsidRDefault="00754192" w:rsidP="00183275">
            <w:pPr>
              <w:spacing w:line="240" w:lineRule="auto"/>
              <w:rPr>
                <w:rFonts w:asciiTheme="majorHAnsi" w:hAnsiTheme="majorHAnsi" w:cstheme="majorHAnsi"/>
                <w:b/>
                <w:i/>
                <w:sz w:val="18"/>
                <w:szCs w:val="18"/>
              </w:rPr>
            </w:pPr>
            <w:r w:rsidRPr="00B7473D">
              <w:rPr>
                <w:rFonts w:asciiTheme="majorHAnsi" w:hAnsiTheme="majorHAnsi" w:cstheme="majorHAnsi"/>
                <w:b/>
                <w:i/>
                <w:sz w:val="18"/>
                <w:szCs w:val="18"/>
              </w:rPr>
              <w:t>Identifying Variables</w:t>
            </w:r>
          </w:p>
        </w:tc>
        <w:tc>
          <w:tcPr>
            <w:tcW w:w="3544" w:type="dxa"/>
          </w:tcPr>
          <w:p w14:paraId="035F86E3" w14:textId="7BECB905" w:rsidR="003D1DC7" w:rsidRPr="00B7473D" w:rsidRDefault="00754192" w:rsidP="00D85133">
            <w:pPr>
              <w:pStyle w:val="ListParagraph"/>
              <w:ind w:left="0"/>
              <w:rPr>
                <w:rFonts w:cstheme="minorHAnsi"/>
                <w:i/>
                <w:sz w:val="18"/>
                <w:szCs w:val="18"/>
              </w:rPr>
            </w:pPr>
            <w:r w:rsidRPr="00B7473D">
              <w:rPr>
                <w:rFonts w:cstheme="minorHAnsi"/>
                <w:i/>
                <w:color w:val="000000"/>
                <w:sz w:val="18"/>
                <w:szCs w:val="18"/>
                <w:shd w:val="clear" w:color="auto" w:fill="FFFFFF"/>
              </w:rPr>
              <w:t>Students will be able to state what is meant by independent variable as the thing that is changed in the practical experiment. They will know that the dependent variable is what is being measured and the control variable is what stays the same. Students will be able to identify variables in a range of different scenarios. For example; how the amount of sunlight effects the size of the leaves on the tree.</w:t>
            </w:r>
          </w:p>
        </w:tc>
        <w:tc>
          <w:tcPr>
            <w:tcW w:w="4110" w:type="dxa"/>
          </w:tcPr>
          <w:p w14:paraId="56366303" w14:textId="4F2E5582" w:rsidR="00AB698B" w:rsidRPr="00B7473D" w:rsidRDefault="00754192" w:rsidP="00D85133">
            <w:pPr>
              <w:pStyle w:val="trt0xe"/>
              <w:numPr>
                <w:ilvl w:val="0"/>
                <w:numId w:val="23"/>
              </w:numPr>
              <w:shd w:val="clear" w:color="auto" w:fill="FFFFFF"/>
              <w:spacing w:before="0" w:beforeAutospacing="0" w:after="60" w:afterAutospacing="0"/>
              <w:ind w:left="0"/>
              <w:rPr>
                <w:rFonts w:asciiTheme="majorHAnsi" w:hAnsiTheme="majorHAnsi" w:cstheme="majorHAnsi"/>
                <w:sz w:val="18"/>
                <w:szCs w:val="18"/>
              </w:rPr>
            </w:pPr>
            <w:r w:rsidRPr="00B7473D">
              <w:rPr>
                <w:rFonts w:asciiTheme="minorHAnsi" w:hAnsiTheme="minorHAnsi" w:cstheme="minorHAnsi"/>
                <w:i/>
                <w:color w:val="000000"/>
                <w:sz w:val="18"/>
                <w:szCs w:val="18"/>
                <w:shd w:val="clear" w:color="auto" w:fill="FFFFFF"/>
              </w:rPr>
              <w:t>Students will be able to perform simple tests, identify what is being changed in the test and what is being kept the same</w:t>
            </w:r>
            <w:r w:rsidRPr="00B7473D">
              <w:rPr>
                <w:rFonts w:ascii="Arial" w:hAnsi="Arial" w:cs="Arial"/>
                <w:color w:val="000000"/>
                <w:sz w:val="18"/>
                <w:szCs w:val="18"/>
                <w:shd w:val="clear" w:color="auto" w:fill="FFFFFF"/>
              </w:rPr>
              <w:t>.</w:t>
            </w:r>
          </w:p>
        </w:tc>
        <w:tc>
          <w:tcPr>
            <w:tcW w:w="2410" w:type="dxa"/>
          </w:tcPr>
          <w:p w14:paraId="50F69D17" w14:textId="60464FE0" w:rsidR="001607D1" w:rsidRPr="00B7473D" w:rsidRDefault="001607D1" w:rsidP="00FD5E7A">
            <w:pPr>
              <w:rPr>
                <w:rFonts w:asciiTheme="majorHAnsi" w:hAnsiTheme="majorHAnsi" w:cstheme="majorHAnsi"/>
                <w:color w:val="000000" w:themeColor="text1"/>
                <w:sz w:val="18"/>
                <w:szCs w:val="18"/>
              </w:rPr>
            </w:pPr>
          </w:p>
        </w:tc>
        <w:tc>
          <w:tcPr>
            <w:tcW w:w="1559" w:type="dxa"/>
          </w:tcPr>
          <w:p w14:paraId="4F302A7B" w14:textId="77777777" w:rsidR="00EB20EE" w:rsidRPr="00EB20EE" w:rsidRDefault="00EB20EE" w:rsidP="00EB20EE">
            <w:pPr>
              <w:rPr>
                <w:rFonts w:asciiTheme="majorHAnsi" w:hAnsiTheme="majorHAnsi" w:cstheme="majorHAnsi"/>
                <w:color w:val="7030A0"/>
                <w:sz w:val="18"/>
                <w:szCs w:val="18"/>
              </w:rPr>
            </w:pPr>
            <w:r w:rsidRPr="00EB20EE">
              <w:rPr>
                <w:rFonts w:asciiTheme="majorHAnsi" w:hAnsiTheme="majorHAnsi" w:cstheme="majorHAnsi"/>
                <w:i/>
                <w:iCs/>
                <w:color w:val="7030A0"/>
                <w:sz w:val="18"/>
                <w:szCs w:val="18"/>
              </w:rPr>
              <w:t xml:space="preserve">The independent variable, is what is being changed in the practical experiment. </w:t>
            </w:r>
          </w:p>
          <w:p w14:paraId="05DA8EB9" w14:textId="77777777" w:rsidR="00EB20EE" w:rsidRPr="00EB20EE" w:rsidRDefault="00EB20EE" w:rsidP="00EB20EE">
            <w:pPr>
              <w:rPr>
                <w:rFonts w:asciiTheme="majorHAnsi" w:hAnsiTheme="majorHAnsi" w:cstheme="majorHAnsi"/>
                <w:color w:val="7030A0"/>
                <w:sz w:val="18"/>
                <w:szCs w:val="18"/>
              </w:rPr>
            </w:pPr>
            <w:r w:rsidRPr="00EB20EE">
              <w:rPr>
                <w:rFonts w:asciiTheme="majorHAnsi" w:hAnsiTheme="majorHAnsi" w:cstheme="majorHAnsi"/>
                <w:i/>
                <w:iCs/>
                <w:color w:val="7030A0"/>
                <w:sz w:val="18"/>
                <w:szCs w:val="18"/>
              </w:rPr>
              <w:t xml:space="preserve">Dependent variable is what is being measured in the experiment. </w:t>
            </w:r>
          </w:p>
          <w:p w14:paraId="2CA2011C" w14:textId="77777777" w:rsidR="00EB20EE" w:rsidRPr="00EB20EE" w:rsidRDefault="00EB20EE" w:rsidP="00EB20EE">
            <w:pPr>
              <w:rPr>
                <w:rFonts w:asciiTheme="majorHAnsi" w:hAnsiTheme="majorHAnsi" w:cstheme="majorHAnsi"/>
                <w:color w:val="7030A0"/>
                <w:sz w:val="18"/>
                <w:szCs w:val="18"/>
              </w:rPr>
            </w:pPr>
            <w:r w:rsidRPr="00EB20EE">
              <w:rPr>
                <w:rFonts w:asciiTheme="majorHAnsi" w:hAnsiTheme="majorHAnsi" w:cstheme="majorHAnsi"/>
                <w:i/>
                <w:iCs/>
                <w:color w:val="7030A0"/>
                <w:sz w:val="18"/>
                <w:szCs w:val="18"/>
              </w:rPr>
              <w:t xml:space="preserve">The control variable is what is being kept the same. </w:t>
            </w:r>
          </w:p>
          <w:p w14:paraId="02C65BAE" w14:textId="11455468" w:rsidR="00754192" w:rsidRPr="00B7473D" w:rsidRDefault="00754192" w:rsidP="00D85133">
            <w:pPr>
              <w:rPr>
                <w:rFonts w:asciiTheme="majorHAnsi" w:hAnsiTheme="majorHAnsi" w:cstheme="majorHAnsi"/>
                <w:sz w:val="18"/>
                <w:szCs w:val="18"/>
              </w:rPr>
            </w:pPr>
          </w:p>
        </w:tc>
        <w:tc>
          <w:tcPr>
            <w:tcW w:w="1605" w:type="dxa"/>
          </w:tcPr>
          <w:p w14:paraId="475BE448" w14:textId="77777777" w:rsidR="00754192" w:rsidRPr="00B7473D" w:rsidRDefault="00754192" w:rsidP="00754192">
            <w:pPr>
              <w:rPr>
                <w:rFonts w:cstheme="minorHAnsi"/>
                <w:i/>
                <w:sz w:val="18"/>
                <w:szCs w:val="18"/>
              </w:rPr>
            </w:pPr>
            <w:r w:rsidRPr="00B7473D">
              <w:rPr>
                <w:rFonts w:cstheme="minorHAnsi"/>
                <w:i/>
                <w:sz w:val="18"/>
                <w:szCs w:val="18"/>
              </w:rPr>
              <w:t>Retrieval questions</w:t>
            </w:r>
          </w:p>
          <w:p w14:paraId="2B5188C8" w14:textId="77777777" w:rsidR="00754192" w:rsidRPr="00B7473D" w:rsidRDefault="00754192" w:rsidP="00754192">
            <w:pPr>
              <w:rPr>
                <w:rFonts w:cstheme="minorHAnsi"/>
                <w:i/>
                <w:sz w:val="18"/>
                <w:szCs w:val="18"/>
              </w:rPr>
            </w:pPr>
          </w:p>
          <w:p w14:paraId="71F92656" w14:textId="77777777" w:rsidR="00754192" w:rsidRPr="00B7473D" w:rsidRDefault="00754192" w:rsidP="00754192">
            <w:pPr>
              <w:rPr>
                <w:rFonts w:cstheme="minorHAnsi"/>
                <w:i/>
                <w:sz w:val="18"/>
                <w:szCs w:val="18"/>
              </w:rPr>
            </w:pPr>
            <w:r w:rsidRPr="00B7473D">
              <w:rPr>
                <w:rFonts w:cstheme="minorHAnsi"/>
                <w:i/>
                <w:sz w:val="18"/>
                <w:szCs w:val="18"/>
              </w:rPr>
              <w:t>Simple exam questions</w:t>
            </w:r>
          </w:p>
          <w:p w14:paraId="7E40AE98" w14:textId="77777777" w:rsidR="00754192" w:rsidRPr="00B7473D" w:rsidRDefault="00754192" w:rsidP="00754192">
            <w:pPr>
              <w:rPr>
                <w:rFonts w:cstheme="minorHAnsi"/>
                <w:i/>
                <w:sz w:val="18"/>
                <w:szCs w:val="18"/>
              </w:rPr>
            </w:pPr>
          </w:p>
          <w:p w14:paraId="1276F914" w14:textId="77777777" w:rsidR="00754192" w:rsidRPr="00B7473D" w:rsidRDefault="00754192" w:rsidP="00754192">
            <w:pPr>
              <w:rPr>
                <w:rFonts w:cstheme="minorHAnsi"/>
                <w:i/>
                <w:sz w:val="18"/>
                <w:szCs w:val="18"/>
              </w:rPr>
            </w:pPr>
            <w:r w:rsidRPr="00B7473D">
              <w:rPr>
                <w:rFonts w:cstheme="minorHAnsi"/>
                <w:i/>
                <w:sz w:val="18"/>
                <w:szCs w:val="18"/>
              </w:rPr>
              <w:t>Baseline assessment</w:t>
            </w:r>
          </w:p>
          <w:p w14:paraId="793E317B" w14:textId="77777777" w:rsidR="00754192" w:rsidRPr="00B7473D" w:rsidRDefault="00754192" w:rsidP="00754192">
            <w:pPr>
              <w:rPr>
                <w:rFonts w:cstheme="minorHAnsi"/>
                <w:i/>
                <w:sz w:val="18"/>
                <w:szCs w:val="18"/>
              </w:rPr>
            </w:pPr>
          </w:p>
          <w:p w14:paraId="3CFDD914" w14:textId="61FD24E2" w:rsidR="007B1653" w:rsidRPr="00B7473D" w:rsidRDefault="00754192" w:rsidP="00754192">
            <w:pPr>
              <w:rPr>
                <w:rFonts w:asciiTheme="majorHAnsi" w:hAnsiTheme="majorHAnsi" w:cstheme="majorHAnsi"/>
                <w:sz w:val="18"/>
                <w:szCs w:val="18"/>
              </w:rPr>
            </w:pPr>
            <w:r w:rsidRPr="00B7473D">
              <w:rPr>
                <w:rFonts w:cstheme="minorHAnsi"/>
                <w:i/>
                <w:sz w:val="18"/>
                <w:szCs w:val="18"/>
              </w:rPr>
              <w:t>Summative assessment 1</w:t>
            </w:r>
          </w:p>
        </w:tc>
        <w:tc>
          <w:tcPr>
            <w:tcW w:w="1605" w:type="dxa"/>
          </w:tcPr>
          <w:p w14:paraId="3E8D970F" w14:textId="77777777" w:rsidR="00754192" w:rsidRPr="00B7473D" w:rsidRDefault="00754192" w:rsidP="00754192">
            <w:pPr>
              <w:rPr>
                <w:rFonts w:cstheme="minorHAnsi"/>
                <w:i/>
                <w:sz w:val="18"/>
                <w:szCs w:val="18"/>
              </w:rPr>
            </w:pPr>
            <w:r w:rsidRPr="00B7473D">
              <w:rPr>
                <w:rFonts w:cstheme="minorHAnsi"/>
                <w:i/>
                <w:sz w:val="18"/>
                <w:szCs w:val="18"/>
              </w:rPr>
              <w:t>Knowledge organiser (provided on Teams and in class)</w:t>
            </w:r>
          </w:p>
          <w:p w14:paraId="4EEFA6EF" w14:textId="77777777" w:rsidR="007B1653" w:rsidRPr="00B7473D" w:rsidRDefault="007B1653" w:rsidP="00ED2C1C">
            <w:pPr>
              <w:rPr>
                <w:rFonts w:asciiTheme="majorHAnsi" w:hAnsiTheme="majorHAnsi" w:cstheme="majorHAnsi"/>
                <w:sz w:val="18"/>
                <w:szCs w:val="18"/>
              </w:rPr>
            </w:pPr>
          </w:p>
          <w:p w14:paraId="2DD9600D" w14:textId="75647DAD" w:rsidR="00754192" w:rsidRPr="00B7473D" w:rsidRDefault="0089599D" w:rsidP="00ED2C1C">
            <w:pPr>
              <w:rPr>
                <w:rFonts w:asciiTheme="majorHAnsi" w:hAnsiTheme="majorHAnsi" w:cstheme="majorHAnsi"/>
                <w:sz w:val="18"/>
                <w:szCs w:val="18"/>
              </w:rPr>
            </w:pPr>
            <w:hyperlink r:id="rId11" w:history="1">
              <w:r w:rsidR="00754192" w:rsidRPr="00B7473D">
                <w:rPr>
                  <w:rStyle w:val="Hyperlink"/>
                  <w:rFonts w:asciiTheme="majorHAnsi" w:hAnsiTheme="majorHAnsi" w:cstheme="majorHAnsi"/>
                  <w:sz w:val="18"/>
                  <w:szCs w:val="18"/>
                </w:rPr>
                <w:t>https://www.bbc.co.uk/bitesize/topics/zsg6m39/articles/zyc9r2p</w:t>
              </w:r>
            </w:hyperlink>
            <w:r w:rsidR="00754192" w:rsidRPr="00B7473D">
              <w:rPr>
                <w:rFonts w:asciiTheme="majorHAnsi" w:hAnsiTheme="majorHAnsi" w:cstheme="majorHAnsi"/>
                <w:sz w:val="18"/>
                <w:szCs w:val="18"/>
              </w:rPr>
              <w:t xml:space="preserve"> </w:t>
            </w:r>
          </w:p>
        </w:tc>
      </w:tr>
      <w:tr w:rsidR="007B1653" w:rsidRPr="00B7473D" w14:paraId="3AE6AF91" w14:textId="0746AF56" w:rsidTr="00FD5E7A">
        <w:trPr>
          <w:trHeight w:val="1670"/>
        </w:trPr>
        <w:tc>
          <w:tcPr>
            <w:tcW w:w="1277" w:type="dxa"/>
          </w:tcPr>
          <w:p w14:paraId="21752C87" w14:textId="1298A5BA" w:rsidR="007B1653" w:rsidRPr="00B7473D" w:rsidRDefault="0017189B" w:rsidP="00183275">
            <w:pPr>
              <w:spacing w:line="240" w:lineRule="auto"/>
              <w:rPr>
                <w:rFonts w:asciiTheme="majorHAnsi" w:hAnsiTheme="majorHAnsi" w:cstheme="majorHAnsi"/>
                <w:b/>
                <w:i/>
                <w:sz w:val="18"/>
                <w:szCs w:val="18"/>
              </w:rPr>
            </w:pPr>
            <w:r w:rsidRPr="00B7473D">
              <w:rPr>
                <w:rFonts w:asciiTheme="majorHAnsi" w:hAnsiTheme="majorHAnsi" w:cstheme="majorHAnsi"/>
                <w:b/>
                <w:i/>
                <w:sz w:val="18"/>
                <w:szCs w:val="18"/>
              </w:rPr>
              <w:t>Interpreting Graphs</w:t>
            </w:r>
          </w:p>
        </w:tc>
        <w:tc>
          <w:tcPr>
            <w:tcW w:w="3544" w:type="dxa"/>
          </w:tcPr>
          <w:p w14:paraId="273A0259" w14:textId="3BB396D8" w:rsidR="00FD5E7A" w:rsidRPr="00B7473D" w:rsidRDefault="0017189B" w:rsidP="00FD5E7A">
            <w:pPr>
              <w:pStyle w:val="ListParagraph"/>
              <w:ind w:left="34"/>
              <w:rPr>
                <w:rFonts w:cstheme="minorHAnsi"/>
                <w:i/>
                <w:sz w:val="18"/>
                <w:szCs w:val="18"/>
              </w:rPr>
            </w:pPr>
            <w:r w:rsidRPr="00B7473D">
              <w:rPr>
                <w:rFonts w:cstheme="minorHAnsi"/>
                <w:i/>
                <w:color w:val="000000"/>
                <w:sz w:val="18"/>
                <w:szCs w:val="18"/>
                <w:shd w:val="clear" w:color="auto" w:fill="FFFFFF"/>
              </w:rPr>
              <w:t xml:space="preserve">Students will be able identify the y axis as the vertical line on the graph and the x axis to be the horizontal line of the graph. Students will be able to label to axis titles correctly, with the independent variable on the x axis and the dependent variable on the y. Students will be able to state what is meant by 'trend' a general direction in which something is developing or changing. </w:t>
            </w:r>
            <w:r w:rsidRPr="00B7473D">
              <w:rPr>
                <w:rFonts w:cstheme="minorHAnsi"/>
                <w:i/>
                <w:color w:val="000000"/>
                <w:sz w:val="18"/>
                <w:szCs w:val="18"/>
                <w:shd w:val="clear" w:color="auto" w:fill="FFFFFF"/>
              </w:rPr>
              <w:lastRenderedPageBreak/>
              <w:t>Students will be able to state and describe conclusions from a graph, for example if it is increasing, decreasing or staying the same as the variables are being changed.</w:t>
            </w:r>
          </w:p>
        </w:tc>
        <w:tc>
          <w:tcPr>
            <w:tcW w:w="4110" w:type="dxa"/>
          </w:tcPr>
          <w:p w14:paraId="1C3A7D18" w14:textId="4D79B611" w:rsidR="00893B30" w:rsidRPr="00B7473D" w:rsidRDefault="0017189B" w:rsidP="00193A4F">
            <w:pPr>
              <w:rPr>
                <w:rFonts w:cstheme="minorHAnsi"/>
                <w:i/>
                <w:sz w:val="18"/>
                <w:szCs w:val="18"/>
              </w:rPr>
            </w:pPr>
            <w:r w:rsidRPr="00B7473D">
              <w:rPr>
                <w:rFonts w:cstheme="minorHAnsi"/>
                <w:i/>
                <w:color w:val="000000"/>
                <w:sz w:val="18"/>
                <w:szCs w:val="18"/>
                <w:shd w:val="clear" w:color="auto" w:fill="FFFFFF"/>
              </w:rPr>
              <w:lastRenderedPageBreak/>
              <w:t>Students will already be able to make generalisations about the relationships between data. Students will already be able to define independent, dependent and control variables</w:t>
            </w:r>
          </w:p>
        </w:tc>
        <w:tc>
          <w:tcPr>
            <w:tcW w:w="2410" w:type="dxa"/>
            <w:shd w:val="clear" w:color="auto" w:fill="FFFFFF" w:themeFill="background1"/>
          </w:tcPr>
          <w:p w14:paraId="24B7CF79" w14:textId="1B5D607D" w:rsidR="007B1653" w:rsidRPr="00B7473D" w:rsidRDefault="007B1653" w:rsidP="00193A4F">
            <w:pPr>
              <w:rPr>
                <w:rFonts w:asciiTheme="majorHAnsi" w:hAnsiTheme="majorHAnsi" w:cstheme="majorHAnsi"/>
                <w:sz w:val="18"/>
                <w:szCs w:val="18"/>
              </w:rPr>
            </w:pPr>
          </w:p>
        </w:tc>
        <w:tc>
          <w:tcPr>
            <w:tcW w:w="1559" w:type="dxa"/>
            <w:shd w:val="clear" w:color="auto" w:fill="FFFFFF" w:themeFill="background1"/>
          </w:tcPr>
          <w:p w14:paraId="675DFD50" w14:textId="65DB3A74" w:rsidR="00FD5E7A" w:rsidRPr="00B7473D" w:rsidRDefault="00F50DBE" w:rsidP="00FD5E7A">
            <w:pPr>
              <w:spacing w:line="240" w:lineRule="auto"/>
              <w:rPr>
                <w:rFonts w:asciiTheme="majorHAnsi" w:hAnsiTheme="majorHAnsi" w:cstheme="majorHAnsi"/>
                <w:i/>
                <w:color w:val="00B050"/>
                <w:sz w:val="18"/>
                <w:szCs w:val="18"/>
              </w:rPr>
            </w:pPr>
            <w:r w:rsidRPr="00B7473D">
              <w:rPr>
                <w:rFonts w:asciiTheme="majorHAnsi" w:hAnsiTheme="majorHAnsi" w:cstheme="majorHAnsi"/>
                <w:i/>
                <w:color w:val="00B050"/>
                <w:sz w:val="18"/>
                <w:szCs w:val="18"/>
              </w:rPr>
              <w:t>Y axis</w:t>
            </w:r>
            <w:r w:rsidR="00EB20EE">
              <w:rPr>
                <w:rFonts w:asciiTheme="majorHAnsi" w:hAnsiTheme="majorHAnsi" w:cstheme="majorHAnsi"/>
                <w:i/>
                <w:color w:val="00B050"/>
                <w:sz w:val="18"/>
                <w:szCs w:val="18"/>
              </w:rPr>
              <w:t xml:space="preserve"> is the vertical axis where the dependent variable is placed. </w:t>
            </w:r>
          </w:p>
          <w:p w14:paraId="5DA4BA1B" w14:textId="2CC55BD7" w:rsidR="00F50DBE" w:rsidRPr="00B7473D" w:rsidRDefault="00F50DBE" w:rsidP="00FD5E7A">
            <w:pPr>
              <w:spacing w:line="240" w:lineRule="auto"/>
              <w:rPr>
                <w:rFonts w:asciiTheme="majorHAnsi" w:hAnsiTheme="majorHAnsi" w:cstheme="majorHAnsi"/>
                <w:i/>
                <w:color w:val="00B050"/>
                <w:sz w:val="18"/>
                <w:szCs w:val="18"/>
              </w:rPr>
            </w:pPr>
            <w:r w:rsidRPr="00B7473D">
              <w:rPr>
                <w:rFonts w:asciiTheme="majorHAnsi" w:hAnsiTheme="majorHAnsi" w:cstheme="majorHAnsi"/>
                <w:i/>
                <w:color w:val="00B050"/>
                <w:sz w:val="18"/>
                <w:szCs w:val="18"/>
              </w:rPr>
              <w:t>X axis</w:t>
            </w:r>
            <w:r w:rsidR="00EB20EE">
              <w:rPr>
                <w:rFonts w:asciiTheme="majorHAnsi" w:hAnsiTheme="majorHAnsi" w:cstheme="majorHAnsi"/>
                <w:i/>
                <w:color w:val="00B050"/>
                <w:sz w:val="18"/>
                <w:szCs w:val="18"/>
              </w:rPr>
              <w:t xml:space="preserve"> is the horizontal axis where the independent is placed. </w:t>
            </w:r>
          </w:p>
          <w:p w14:paraId="07513D0E" w14:textId="2738D3EB" w:rsidR="00F50DBE" w:rsidRPr="00B7473D" w:rsidRDefault="00F50DBE" w:rsidP="00FD5E7A">
            <w:pPr>
              <w:spacing w:line="240" w:lineRule="auto"/>
              <w:rPr>
                <w:rFonts w:asciiTheme="majorHAnsi" w:hAnsiTheme="majorHAnsi" w:cstheme="majorHAnsi"/>
                <w:i/>
                <w:color w:val="00B050"/>
                <w:sz w:val="18"/>
                <w:szCs w:val="18"/>
              </w:rPr>
            </w:pPr>
            <w:r w:rsidRPr="00B7473D">
              <w:rPr>
                <w:rFonts w:asciiTheme="majorHAnsi" w:hAnsiTheme="majorHAnsi" w:cstheme="majorHAnsi"/>
                <w:i/>
                <w:color w:val="00B050"/>
                <w:sz w:val="18"/>
                <w:szCs w:val="18"/>
              </w:rPr>
              <w:lastRenderedPageBreak/>
              <w:t>Trend</w:t>
            </w:r>
            <w:r w:rsidR="00EB20EE">
              <w:rPr>
                <w:rFonts w:asciiTheme="majorHAnsi" w:hAnsiTheme="majorHAnsi" w:cstheme="majorHAnsi"/>
                <w:i/>
                <w:color w:val="00B050"/>
                <w:sz w:val="18"/>
                <w:szCs w:val="18"/>
              </w:rPr>
              <w:t xml:space="preserve">- pattern in data. </w:t>
            </w:r>
          </w:p>
          <w:p w14:paraId="4C6E19E1" w14:textId="4448E90A" w:rsidR="00F50DBE" w:rsidRPr="00B7473D" w:rsidRDefault="00F50DBE" w:rsidP="00FD5E7A">
            <w:pPr>
              <w:spacing w:line="240" w:lineRule="auto"/>
              <w:rPr>
                <w:rFonts w:asciiTheme="majorHAnsi" w:hAnsiTheme="majorHAnsi" w:cstheme="majorHAnsi"/>
                <w:i/>
                <w:color w:val="00B050"/>
                <w:sz w:val="18"/>
                <w:szCs w:val="18"/>
              </w:rPr>
            </w:pPr>
            <w:r w:rsidRPr="00B7473D">
              <w:rPr>
                <w:rFonts w:asciiTheme="majorHAnsi" w:hAnsiTheme="majorHAnsi" w:cstheme="majorHAnsi"/>
                <w:i/>
                <w:color w:val="00B050"/>
                <w:sz w:val="18"/>
                <w:szCs w:val="18"/>
              </w:rPr>
              <w:t>Relationship</w:t>
            </w:r>
            <w:r w:rsidR="00EB20EE">
              <w:rPr>
                <w:rFonts w:asciiTheme="majorHAnsi" w:hAnsiTheme="majorHAnsi" w:cstheme="majorHAnsi"/>
                <w:i/>
                <w:color w:val="00B050"/>
                <w:sz w:val="18"/>
                <w:szCs w:val="18"/>
              </w:rPr>
              <w:t xml:space="preserve">- trend between the two variables. </w:t>
            </w:r>
          </w:p>
          <w:p w14:paraId="4AE316C3" w14:textId="36F21AD8" w:rsidR="00F50DBE" w:rsidRPr="00B7473D" w:rsidRDefault="00F50DBE" w:rsidP="00FD5E7A">
            <w:pPr>
              <w:spacing w:line="240" w:lineRule="auto"/>
              <w:rPr>
                <w:rFonts w:asciiTheme="majorHAnsi" w:hAnsiTheme="majorHAnsi" w:cstheme="majorHAnsi"/>
                <w:i/>
                <w:color w:val="00B050"/>
                <w:sz w:val="18"/>
                <w:szCs w:val="18"/>
              </w:rPr>
            </w:pPr>
            <w:r w:rsidRPr="00B7473D">
              <w:rPr>
                <w:rFonts w:asciiTheme="majorHAnsi" w:hAnsiTheme="majorHAnsi" w:cstheme="majorHAnsi"/>
                <w:i/>
                <w:color w:val="00B050"/>
                <w:sz w:val="18"/>
                <w:szCs w:val="18"/>
              </w:rPr>
              <w:t>Line of best fit</w:t>
            </w:r>
            <w:r w:rsidR="00EB20EE">
              <w:rPr>
                <w:rFonts w:asciiTheme="majorHAnsi" w:hAnsiTheme="majorHAnsi" w:cstheme="majorHAnsi"/>
                <w:i/>
                <w:color w:val="00B050"/>
                <w:sz w:val="18"/>
                <w:szCs w:val="18"/>
              </w:rPr>
              <w:t>- a straight or curved</w:t>
            </w:r>
            <w:r w:rsidR="00EC3242">
              <w:rPr>
                <w:rFonts w:asciiTheme="majorHAnsi" w:hAnsiTheme="majorHAnsi" w:cstheme="majorHAnsi"/>
                <w:i/>
                <w:color w:val="00B050"/>
                <w:sz w:val="18"/>
                <w:szCs w:val="18"/>
              </w:rPr>
              <w:t xml:space="preserve"> line that is placed near to or through the points on a graph to show the trend within the data. </w:t>
            </w:r>
          </w:p>
          <w:p w14:paraId="60DB7425" w14:textId="2EE7F430" w:rsidR="00F50DBE" w:rsidRPr="00B7473D" w:rsidRDefault="00F50DBE" w:rsidP="00FD5E7A">
            <w:pPr>
              <w:spacing w:line="240" w:lineRule="auto"/>
              <w:rPr>
                <w:rFonts w:asciiTheme="majorHAnsi" w:hAnsiTheme="majorHAnsi" w:cstheme="majorHAnsi"/>
                <w:i/>
                <w:color w:val="00B050"/>
                <w:sz w:val="18"/>
                <w:szCs w:val="18"/>
              </w:rPr>
            </w:pPr>
            <w:r w:rsidRPr="00B7473D">
              <w:rPr>
                <w:rFonts w:asciiTheme="majorHAnsi" w:hAnsiTheme="majorHAnsi" w:cstheme="majorHAnsi"/>
                <w:i/>
                <w:color w:val="00B050"/>
                <w:sz w:val="18"/>
                <w:szCs w:val="18"/>
              </w:rPr>
              <w:t>Increasing</w:t>
            </w:r>
            <w:r w:rsidR="00EC3242">
              <w:rPr>
                <w:rFonts w:asciiTheme="majorHAnsi" w:hAnsiTheme="majorHAnsi" w:cstheme="majorHAnsi"/>
                <w:i/>
                <w:color w:val="00B050"/>
                <w:sz w:val="18"/>
                <w:szCs w:val="18"/>
              </w:rPr>
              <w:t xml:space="preserve">- greater. </w:t>
            </w:r>
          </w:p>
          <w:p w14:paraId="7778D8DC" w14:textId="7EBA5641" w:rsidR="00F50DBE" w:rsidRPr="00B7473D" w:rsidRDefault="00F50DBE" w:rsidP="00FD5E7A">
            <w:pPr>
              <w:spacing w:line="240" w:lineRule="auto"/>
              <w:rPr>
                <w:rFonts w:asciiTheme="majorHAnsi" w:hAnsiTheme="majorHAnsi" w:cstheme="majorHAnsi"/>
                <w:i/>
                <w:color w:val="00B050"/>
                <w:sz w:val="18"/>
                <w:szCs w:val="18"/>
              </w:rPr>
            </w:pPr>
            <w:r w:rsidRPr="00B7473D">
              <w:rPr>
                <w:rFonts w:asciiTheme="majorHAnsi" w:hAnsiTheme="majorHAnsi" w:cstheme="majorHAnsi"/>
                <w:i/>
                <w:color w:val="00B050"/>
                <w:sz w:val="18"/>
                <w:szCs w:val="18"/>
              </w:rPr>
              <w:t>Decrea</w:t>
            </w:r>
            <w:r w:rsidR="00B02841" w:rsidRPr="00B7473D">
              <w:rPr>
                <w:rFonts w:asciiTheme="majorHAnsi" w:hAnsiTheme="majorHAnsi" w:cstheme="majorHAnsi"/>
                <w:i/>
                <w:color w:val="00B050"/>
                <w:sz w:val="18"/>
                <w:szCs w:val="18"/>
              </w:rPr>
              <w:t>s</w:t>
            </w:r>
            <w:r w:rsidRPr="00B7473D">
              <w:rPr>
                <w:rFonts w:asciiTheme="majorHAnsi" w:hAnsiTheme="majorHAnsi" w:cstheme="majorHAnsi"/>
                <w:i/>
                <w:color w:val="00B050"/>
                <w:sz w:val="18"/>
                <w:szCs w:val="18"/>
              </w:rPr>
              <w:t>ing</w:t>
            </w:r>
            <w:r w:rsidR="00EC3242">
              <w:rPr>
                <w:rFonts w:asciiTheme="majorHAnsi" w:hAnsiTheme="majorHAnsi" w:cstheme="majorHAnsi"/>
                <w:i/>
                <w:color w:val="00B050"/>
                <w:sz w:val="18"/>
                <w:szCs w:val="18"/>
              </w:rPr>
              <w:t xml:space="preserve">- smaller. </w:t>
            </w:r>
          </w:p>
        </w:tc>
        <w:tc>
          <w:tcPr>
            <w:tcW w:w="1605" w:type="dxa"/>
          </w:tcPr>
          <w:p w14:paraId="477CCCD7" w14:textId="77777777" w:rsidR="00754192" w:rsidRPr="00B7473D" w:rsidRDefault="00754192" w:rsidP="00754192">
            <w:pPr>
              <w:rPr>
                <w:rFonts w:cstheme="minorHAnsi"/>
                <w:i/>
                <w:sz w:val="18"/>
                <w:szCs w:val="18"/>
              </w:rPr>
            </w:pPr>
            <w:r w:rsidRPr="00B7473D">
              <w:rPr>
                <w:rFonts w:cstheme="minorHAnsi"/>
                <w:i/>
                <w:sz w:val="18"/>
                <w:szCs w:val="18"/>
              </w:rPr>
              <w:lastRenderedPageBreak/>
              <w:t>Retrieval questions</w:t>
            </w:r>
          </w:p>
          <w:p w14:paraId="19CB2CAC" w14:textId="77777777" w:rsidR="00754192" w:rsidRPr="00B7473D" w:rsidRDefault="00754192" w:rsidP="00754192">
            <w:pPr>
              <w:rPr>
                <w:rFonts w:cstheme="minorHAnsi"/>
                <w:i/>
                <w:sz w:val="18"/>
                <w:szCs w:val="18"/>
              </w:rPr>
            </w:pPr>
          </w:p>
          <w:p w14:paraId="227D90C9" w14:textId="77777777" w:rsidR="00754192" w:rsidRPr="00B7473D" w:rsidRDefault="00754192" w:rsidP="00754192">
            <w:pPr>
              <w:rPr>
                <w:rFonts w:cstheme="minorHAnsi"/>
                <w:i/>
                <w:sz w:val="18"/>
                <w:szCs w:val="18"/>
              </w:rPr>
            </w:pPr>
            <w:r w:rsidRPr="00B7473D">
              <w:rPr>
                <w:rFonts w:cstheme="minorHAnsi"/>
                <w:i/>
                <w:sz w:val="18"/>
                <w:szCs w:val="18"/>
              </w:rPr>
              <w:t>Simple exam questions</w:t>
            </w:r>
          </w:p>
          <w:p w14:paraId="462841BE" w14:textId="77777777" w:rsidR="00754192" w:rsidRPr="00B7473D" w:rsidRDefault="00754192" w:rsidP="00754192">
            <w:pPr>
              <w:rPr>
                <w:rFonts w:cstheme="minorHAnsi"/>
                <w:i/>
                <w:sz w:val="18"/>
                <w:szCs w:val="18"/>
              </w:rPr>
            </w:pPr>
          </w:p>
          <w:p w14:paraId="116EDDE2" w14:textId="77777777" w:rsidR="00754192" w:rsidRPr="00B7473D" w:rsidRDefault="00754192" w:rsidP="00754192">
            <w:pPr>
              <w:rPr>
                <w:rFonts w:cstheme="minorHAnsi"/>
                <w:i/>
                <w:sz w:val="18"/>
                <w:szCs w:val="18"/>
              </w:rPr>
            </w:pPr>
            <w:r w:rsidRPr="00B7473D">
              <w:rPr>
                <w:rFonts w:cstheme="minorHAnsi"/>
                <w:i/>
                <w:sz w:val="18"/>
                <w:szCs w:val="18"/>
              </w:rPr>
              <w:t>Baseline assessment</w:t>
            </w:r>
          </w:p>
          <w:p w14:paraId="6542E1FE" w14:textId="77777777" w:rsidR="00754192" w:rsidRPr="00B7473D" w:rsidRDefault="00754192" w:rsidP="00754192">
            <w:pPr>
              <w:rPr>
                <w:rFonts w:cstheme="minorHAnsi"/>
                <w:i/>
                <w:sz w:val="18"/>
                <w:szCs w:val="18"/>
              </w:rPr>
            </w:pPr>
          </w:p>
          <w:p w14:paraId="79F158C0" w14:textId="51E4C4A2" w:rsidR="007B1653" w:rsidRPr="00B7473D" w:rsidRDefault="00754192" w:rsidP="00754192">
            <w:pPr>
              <w:rPr>
                <w:rFonts w:asciiTheme="majorHAnsi" w:hAnsiTheme="majorHAnsi" w:cstheme="majorHAnsi"/>
                <w:i/>
                <w:sz w:val="18"/>
                <w:szCs w:val="18"/>
              </w:rPr>
            </w:pPr>
            <w:r w:rsidRPr="00B7473D">
              <w:rPr>
                <w:rFonts w:cstheme="minorHAnsi"/>
                <w:i/>
                <w:sz w:val="18"/>
                <w:szCs w:val="18"/>
              </w:rPr>
              <w:lastRenderedPageBreak/>
              <w:t>Summative assessment 1</w:t>
            </w:r>
          </w:p>
        </w:tc>
        <w:tc>
          <w:tcPr>
            <w:tcW w:w="1605" w:type="dxa"/>
          </w:tcPr>
          <w:p w14:paraId="58E8DFC2" w14:textId="77777777" w:rsidR="00754192" w:rsidRPr="00B7473D" w:rsidRDefault="00754192" w:rsidP="00754192">
            <w:pPr>
              <w:rPr>
                <w:rFonts w:cstheme="minorHAnsi"/>
                <w:i/>
                <w:sz w:val="18"/>
                <w:szCs w:val="18"/>
              </w:rPr>
            </w:pPr>
            <w:r w:rsidRPr="00B7473D">
              <w:rPr>
                <w:rFonts w:cstheme="minorHAnsi"/>
                <w:i/>
                <w:sz w:val="18"/>
                <w:szCs w:val="18"/>
              </w:rPr>
              <w:lastRenderedPageBreak/>
              <w:t>Knowledge organiser (provided on Teams and in class)</w:t>
            </w:r>
          </w:p>
          <w:p w14:paraId="4BA1AEF4" w14:textId="77777777" w:rsidR="007B1653" w:rsidRPr="00B7473D" w:rsidRDefault="007B1653" w:rsidP="00ED2C1C">
            <w:pPr>
              <w:rPr>
                <w:rFonts w:asciiTheme="majorHAnsi" w:hAnsiTheme="majorHAnsi" w:cstheme="majorHAnsi"/>
                <w:i/>
                <w:sz w:val="18"/>
                <w:szCs w:val="18"/>
              </w:rPr>
            </w:pPr>
          </w:p>
          <w:p w14:paraId="3DC13D33" w14:textId="22F86823" w:rsidR="0017189B" w:rsidRPr="00B7473D" w:rsidRDefault="0089599D" w:rsidP="00ED2C1C">
            <w:pPr>
              <w:rPr>
                <w:rFonts w:asciiTheme="majorHAnsi" w:hAnsiTheme="majorHAnsi" w:cstheme="majorHAnsi"/>
                <w:i/>
                <w:sz w:val="18"/>
                <w:szCs w:val="18"/>
              </w:rPr>
            </w:pPr>
            <w:hyperlink r:id="rId12" w:history="1">
              <w:r w:rsidR="0017189B" w:rsidRPr="00B7473D">
                <w:rPr>
                  <w:rStyle w:val="Hyperlink"/>
                  <w:rFonts w:asciiTheme="majorHAnsi" w:hAnsiTheme="majorHAnsi" w:cstheme="majorHAnsi"/>
                  <w:i/>
                  <w:sz w:val="18"/>
                  <w:szCs w:val="18"/>
                </w:rPr>
                <w:t>https://www.youtube.com/watch?v=8FVM2JGfoMQ</w:t>
              </w:r>
            </w:hyperlink>
            <w:r w:rsidR="0017189B" w:rsidRPr="00B7473D">
              <w:rPr>
                <w:rFonts w:asciiTheme="majorHAnsi" w:hAnsiTheme="majorHAnsi" w:cstheme="majorHAnsi"/>
                <w:i/>
                <w:sz w:val="18"/>
                <w:szCs w:val="18"/>
              </w:rPr>
              <w:t xml:space="preserve"> </w:t>
            </w:r>
          </w:p>
        </w:tc>
      </w:tr>
      <w:tr w:rsidR="007B1653" w:rsidRPr="00B7473D" w14:paraId="0708CFEA" w14:textId="3955A7E4" w:rsidTr="00B02841">
        <w:trPr>
          <w:trHeight w:val="1986"/>
        </w:trPr>
        <w:tc>
          <w:tcPr>
            <w:tcW w:w="1277" w:type="dxa"/>
          </w:tcPr>
          <w:p w14:paraId="7F4BFA52" w14:textId="19A8319C" w:rsidR="007B1653" w:rsidRPr="00B7473D" w:rsidRDefault="00B02841" w:rsidP="00183275">
            <w:pPr>
              <w:spacing w:line="240" w:lineRule="auto"/>
              <w:rPr>
                <w:rFonts w:asciiTheme="majorHAnsi" w:hAnsiTheme="majorHAnsi" w:cstheme="majorHAnsi"/>
                <w:b/>
                <w:i/>
                <w:sz w:val="18"/>
                <w:szCs w:val="18"/>
              </w:rPr>
            </w:pPr>
            <w:r w:rsidRPr="00B7473D">
              <w:rPr>
                <w:rFonts w:asciiTheme="majorHAnsi" w:hAnsiTheme="majorHAnsi" w:cstheme="majorHAnsi"/>
                <w:b/>
                <w:i/>
                <w:sz w:val="18"/>
                <w:szCs w:val="18"/>
              </w:rPr>
              <w:t>Working Scientifically</w:t>
            </w:r>
          </w:p>
        </w:tc>
        <w:tc>
          <w:tcPr>
            <w:tcW w:w="3544" w:type="dxa"/>
          </w:tcPr>
          <w:p w14:paraId="20CF1D58" w14:textId="25493DE7" w:rsidR="00BB246A" w:rsidRPr="00B7473D" w:rsidRDefault="00ED1676" w:rsidP="005B40E7">
            <w:pPr>
              <w:pStyle w:val="ListParagraph"/>
              <w:ind w:left="34"/>
              <w:rPr>
                <w:rFonts w:cstheme="minorHAnsi"/>
                <w:i/>
                <w:sz w:val="18"/>
                <w:szCs w:val="18"/>
              </w:rPr>
            </w:pPr>
            <w:r w:rsidRPr="00B7473D">
              <w:rPr>
                <w:rFonts w:cstheme="minorHAnsi"/>
                <w:i/>
                <w:color w:val="000000"/>
                <w:sz w:val="18"/>
                <w:szCs w:val="18"/>
                <w:shd w:val="clear" w:color="auto" w:fill="FFFFFF"/>
              </w:rPr>
              <w:t>Students will be able to define accuracy to be how close a measurement is to the true or accepted value and precision to be how close measurements of the same item are to each other. Students will be able to define anomaly to be something that deviates from what is standard, normal, or expected. Students will be able to recognise whether diagrams are accurate, precise or both. Students will be able to calculate the mean to be the sum of the data sets divided by the amount of data sets. Students will know not to include the anomalous results when calculating the mean.</w:t>
            </w:r>
          </w:p>
        </w:tc>
        <w:tc>
          <w:tcPr>
            <w:tcW w:w="4110" w:type="dxa"/>
          </w:tcPr>
          <w:p w14:paraId="77FE3F81" w14:textId="140B0619" w:rsidR="007B1653" w:rsidRPr="00B7473D" w:rsidRDefault="00ED1676" w:rsidP="00193A4F">
            <w:pPr>
              <w:rPr>
                <w:rFonts w:cstheme="minorHAnsi"/>
                <w:i/>
                <w:sz w:val="18"/>
                <w:szCs w:val="18"/>
              </w:rPr>
            </w:pPr>
            <w:r w:rsidRPr="00B7473D">
              <w:rPr>
                <w:rFonts w:cstheme="minorHAnsi"/>
                <w:i/>
                <w:color w:val="000000"/>
                <w:sz w:val="18"/>
                <w:szCs w:val="18"/>
                <w:shd w:val="clear" w:color="auto" w:fill="FFFFFF"/>
              </w:rPr>
              <w:t xml:space="preserve">Students will be able to calculate the mean from KS2 Maths. Students will be able to recognise the key words but not their context. </w:t>
            </w:r>
          </w:p>
        </w:tc>
        <w:tc>
          <w:tcPr>
            <w:tcW w:w="2410" w:type="dxa"/>
          </w:tcPr>
          <w:p w14:paraId="03A5C9E5" w14:textId="7DB0D347" w:rsidR="00B73704" w:rsidRPr="00B7473D" w:rsidRDefault="00B73704" w:rsidP="00193A4F">
            <w:pPr>
              <w:rPr>
                <w:rFonts w:cstheme="minorHAnsi"/>
                <w:i/>
                <w:sz w:val="18"/>
                <w:szCs w:val="18"/>
              </w:rPr>
            </w:pPr>
          </w:p>
        </w:tc>
        <w:tc>
          <w:tcPr>
            <w:tcW w:w="1559" w:type="dxa"/>
          </w:tcPr>
          <w:p w14:paraId="45AAF7A2" w14:textId="77777777" w:rsidR="00EC3242" w:rsidRDefault="00EC3242" w:rsidP="00193A4F">
            <w:pPr>
              <w:rPr>
                <w:rFonts w:cstheme="minorHAnsi"/>
                <w:i/>
                <w:iCs/>
                <w:color w:val="00B050"/>
                <w:sz w:val="18"/>
                <w:szCs w:val="18"/>
              </w:rPr>
            </w:pPr>
            <w:r w:rsidRPr="00EC3242">
              <w:rPr>
                <w:rFonts w:cstheme="minorHAnsi"/>
                <w:b/>
                <w:bCs/>
                <w:i/>
                <w:iCs/>
                <w:color w:val="00B050"/>
                <w:sz w:val="18"/>
                <w:szCs w:val="18"/>
              </w:rPr>
              <w:t>Anomaly</w:t>
            </w:r>
            <w:r w:rsidRPr="00EC3242">
              <w:rPr>
                <w:rFonts w:cstheme="minorHAnsi"/>
                <w:i/>
                <w:iCs/>
                <w:color w:val="00B050"/>
                <w:sz w:val="18"/>
                <w:szCs w:val="18"/>
              </w:rPr>
              <w:t xml:space="preserve"> something that deviates from what is standard, normal, or expected</w:t>
            </w:r>
            <w:r>
              <w:rPr>
                <w:rFonts w:cstheme="minorHAnsi"/>
                <w:i/>
                <w:iCs/>
                <w:color w:val="00B050"/>
                <w:sz w:val="18"/>
                <w:szCs w:val="18"/>
              </w:rPr>
              <w:t>.</w:t>
            </w:r>
          </w:p>
          <w:p w14:paraId="6F4A033E" w14:textId="3C24413D" w:rsidR="00EE3959" w:rsidRPr="00B7473D" w:rsidRDefault="00EC3242" w:rsidP="00193A4F">
            <w:pPr>
              <w:rPr>
                <w:rFonts w:cstheme="minorHAnsi"/>
                <w:i/>
                <w:color w:val="00B050"/>
                <w:sz w:val="18"/>
                <w:szCs w:val="18"/>
              </w:rPr>
            </w:pPr>
            <w:r w:rsidRPr="00B7473D">
              <w:rPr>
                <w:rFonts w:cstheme="minorHAnsi"/>
                <w:i/>
                <w:color w:val="00B050"/>
                <w:sz w:val="18"/>
                <w:szCs w:val="18"/>
              </w:rPr>
              <w:t>Deviates</w:t>
            </w:r>
            <w:r>
              <w:rPr>
                <w:rFonts w:cstheme="minorHAnsi"/>
                <w:i/>
                <w:color w:val="00B050"/>
                <w:sz w:val="18"/>
                <w:szCs w:val="18"/>
              </w:rPr>
              <w:t>-To move away from the standard</w:t>
            </w:r>
          </w:p>
          <w:p w14:paraId="6CCFDF20" w14:textId="4E4279ED" w:rsidR="00EE3959" w:rsidRPr="00B7473D" w:rsidRDefault="00EE3959" w:rsidP="00193A4F">
            <w:pPr>
              <w:rPr>
                <w:rFonts w:cstheme="minorHAnsi"/>
                <w:i/>
                <w:color w:val="00B050"/>
                <w:sz w:val="18"/>
                <w:szCs w:val="18"/>
              </w:rPr>
            </w:pPr>
            <w:r w:rsidRPr="00B7473D">
              <w:rPr>
                <w:rFonts w:cstheme="minorHAnsi"/>
                <w:i/>
                <w:color w:val="00B050"/>
                <w:sz w:val="18"/>
                <w:szCs w:val="18"/>
              </w:rPr>
              <w:t>Sum</w:t>
            </w:r>
            <w:proofErr w:type="gramStart"/>
            <w:r w:rsidR="00EC3242">
              <w:rPr>
                <w:rFonts w:cstheme="minorHAnsi"/>
                <w:i/>
                <w:color w:val="00B050"/>
                <w:sz w:val="18"/>
                <w:szCs w:val="18"/>
              </w:rPr>
              <w:t>-  add</w:t>
            </w:r>
            <w:proofErr w:type="gramEnd"/>
            <w:r w:rsidR="00EC3242">
              <w:rPr>
                <w:rFonts w:cstheme="minorHAnsi"/>
                <w:i/>
                <w:color w:val="00B050"/>
                <w:sz w:val="18"/>
                <w:szCs w:val="18"/>
              </w:rPr>
              <w:t xml:space="preserve"> up. </w:t>
            </w:r>
          </w:p>
          <w:p w14:paraId="76D2A252" w14:textId="77777777" w:rsidR="00EC3242" w:rsidRPr="00EC3242" w:rsidRDefault="00EE3959" w:rsidP="00EC3242">
            <w:pPr>
              <w:rPr>
                <w:rFonts w:cstheme="minorHAnsi"/>
                <w:i/>
                <w:color w:val="00B050"/>
                <w:sz w:val="18"/>
                <w:szCs w:val="18"/>
              </w:rPr>
            </w:pPr>
            <w:r w:rsidRPr="00B7473D">
              <w:rPr>
                <w:rFonts w:cstheme="minorHAnsi"/>
                <w:i/>
                <w:color w:val="00B050"/>
                <w:sz w:val="18"/>
                <w:szCs w:val="18"/>
              </w:rPr>
              <w:t>Accurate</w:t>
            </w:r>
            <w:r w:rsidR="00EC3242">
              <w:rPr>
                <w:rFonts w:cstheme="minorHAnsi"/>
                <w:i/>
                <w:color w:val="00B050"/>
                <w:sz w:val="18"/>
                <w:szCs w:val="18"/>
              </w:rPr>
              <w:t>-</w:t>
            </w:r>
            <w:r w:rsidR="00EC3242" w:rsidRPr="00EC3242">
              <w:rPr>
                <w:rFonts w:cstheme="minorHAnsi"/>
                <w:b/>
                <w:bCs/>
                <w:i/>
                <w:iCs/>
                <w:color w:val="00B050"/>
                <w:sz w:val="18"/>
                <w:szCs w:val="18"/>
              </w:rPr>
              <w:t>Accuracy</w:t>
            </w:r>
            <w:r w:rsidR="00EC3242" w:rsidRPr="00EC3242">
              <w:rPr>
                <w:rFonts w:cstheme="minorHAnsi"/>
                <w:i/>
                <w:iCs/>
                <w:color w:val="00B050"/>
                <w:sz w:val="18"/>
                <w:szCs w:val="18"/>
              </w:rPr>
              <w:t> refers to how close a measurement is to the true or accepted value.</w:t>
            </w:r>
          </w:p>
          <w:p w14:paraId="1EFDBA39" w14:textId="79554D7B" w:rsidR="00EE3959" w:rsidRPr="00B7473D" w:rsidRDefault="00EE3959" w:rsidP="00193A4F">
            <w:pPr>
              <w:rPr>
                <w:rFonts w:cstheme="minorHAnsi"/>
                <w:i/>
                <w:color w:val="00B050"/>
                <w:sz w:val="18"/>
                <w:szCs w:val="18"/>
              </w:rPr>
            </w:pPr>
          </w:p>
          <w:p w14:paraId="13ABD152" w14:textId="77777777" w:rsidR="00EC3242" w:rsidRPr="00EC3242" w:rsidRDefault="00EE3959" w:rsidP="00EC3242">
            <w:pPr>
              <w:rPr>
                <w:rFonts w:cstheme="minorHAnsi"/>
                <w:i/>
                <w:color w:val="00B050"/>
                <w:sz w:val="18"/>
                <w:szCs w:val="18"/>
              </w:rPr>
            </w:pPr>
            <w:r w:rsidRPr="00B7473D">
              <w:rPr>
                <w:rFonts w:cstheme="minorHAnsi"/>
                <w:i/>
                <w:color w:val="00B050"/>
                <w:sz w:val="18"/>
                <w:szCs w:val="18"/>
              </w:rPr>
              <w:t>Precise</w:t>
            </w:r>
            <w:r w:rsidR="00EC3242">
              <w:rPr>
                <w:rFonts w:cstheme="minorHAnsi"/>
                <w:i/>
                <w:color w:val="00B050"/>
                <w:sz w:val="18"/>
                <w:szCs w:val="18"/>
              </w:rPr>
              <w:t xml:space="preserve">- </w:t>
            </w:r>
            <w:r w:rsidR="00EC3242" w:rsidRPr="00EC3242">
              <w:rPr>
                <w:rFonts w:cstheme="minorHAnsi"/>
                <w:b/>
                <w:bCs/>
                <w:i/>
                <w:iCs/>
                <w:color w:val="00B050"/>
                <w:sz w:val="18"/>
                <w:szCs w:val="18"/>
              </w:rPr>
              <w:t>Precision</w:t>
            </w:r>
            <w:r w:rsidR="00EC3242" w:rsidRPr="00EC3242">
              <w:rPr>
                <w:rFonts w:cstheme="minorHAnsi"/>
                <w:i/>
                <w:iCs/>
                <w:color w:val="00B050"/>
                <w:sz w:val="18"/>
                <w:szCs w:val="18"/>
              </w:rPr>
              <w:t> refers to how close measurements are to each other.</w:t>
            </w:r>
          </w:p>
          <w:p w14:paraId="38AA74A4" w14:textId="3FCFB77D" w:rsidR="00EE3959" w:rsidRPr="00B7473D" w:rsidRDefault="00EE3959" w:rsidP="00193A4F">
            <w:pPr>
              <w:rPr>
                <w:rFonts w:cstheme="minorHAnsi"/>
                <w:i/>
                <w:color w:val="00B050"/>
                <w:sz w:val="18"/>
                <w:szCs w:val="18"/>
              </w:rPr>
            </w:pPr>
          </w:p>
          <w:p w14:paraId="11EAED0D" w14:textId="306AA883" w:rsidR="00EE3959" w:rsidRPr="00B7473D" w:rsidRDefault="00EE3959" w:rsidP="00193A4F">
            <w:pPr>
              <w:rPr>
                <w:rFonts w:cstheme="minorHAnsi"/>
                <w:i/>
                <w:color w:val="00B050"/>
                <w:sz w:val="18"/>
                <w:szCs w:val="18"/>
              </w:rPr>
            </w:pPr>
            <w:r w:rsidRPr="00B7473D">
              <w:rPr>
                <w:rFonts w:cstheme="minorHAnsi"/>
                <w:i/>
                <w:color w:val="00B050"/>
                <w:sz w:val="18"/>
                <w:szCs w:val="18"/>
              </w:rPr>
              <w:lastRenderedPageBreak/>
              <w:t>Mean</w:t>
            </w:r>
            <w:r w:rsidR="00EC3242">
              <w:rPr>
                <w:rFonts w:cstheme="minorHAnsi"/>
                <w:i/>
                <w:color w:val="00B050"/>
                <w:sz w:val="18"/>
                <w:szCs w:val="18"/>
              </w:rPr>
              <w:t xml:space="preserve">- </w:t>
            </w:r>
            <w:r w:rsidR="00EC3242" w:rsidRPr="00EC3242">
              <w:rPr>
                <w:rFonts w:cstheme="minorHAnsi"/>
                <w:i/>
                <w:iCs/>
                <w:color w:val="00B050"/>
                <w:sz w:val="18"/>
                <w:szCs w:val="18"/>
              </w:rPr>
              <w:t>The </w:t>
            </w:r>
            <w:r w:rsidR="00EC3242" w:rsidRPr="00EC3242">
              <w:rPr>
                <w:rFonts w:cstheme="minorHAnsi"/>
                <w:b/>
                <w:bCs/>
                <w:i/>
                <w:iCs/>
                <w:color w:val="00B050"/>
                <w:sz w:val="18"/>
                <w:szCs w:val="18"/>
              </w:rPr>
              <w:t>mean</w:t>
            </w:r>
            <w:r w:rsidR="00EC3242" w:rsidRPr="00EC3242">
              <w:rPr>
                <w:rFonts w:cstheme="minorHAnsi"/>
                <w:i/>
                <w:iCs/>
                <w:color w:val="00B050"/>
                <w:sz w:val="18"/>
                <w:szCs w:val="18"/>
              </w:rPr>
              <w:t> is the total of the numbers divided by how many numbers there are.</w:t>
            </w:r>
          </w:p>
          <w:p w14:paraId="44A56EB1" w14:textId="14FEE6DA" w:rsidR="00EE3959" w:rsidRPr="00B7473D" w:rsidRDefault="00EE3959" w:rsidP="00193A4F">
            <w:pPr>
              <w:rPr>
                <w:rFonts w:cstheme="minorHAnsi"/>
                <w:i/>
                <w:sz w:val="18"/>
                <w:szCs w:val="18"/>
              </w:rPr>
            </w:pPr>
          </w:p>
        </w:tc>
        <w:tc>
          <w:tcPr>
            <w:tcW w:w="1605" w:type="dxa"/>
          </w:tcPr>
          <w:p w14:paraId="15585355" w14:textId="77777777" w:rsidR="00ED1676" w:rsidRPr="00B7473D" w:rsidRDefault="00ED1676" w:rsidP="00ED1676">
            <w:pPr>
              <w:rPr>
                <w:rFonts w:cstheme="minorHAnsi"/>
                <w:i/>
                <w:sz w:val="18"/>
                <w:szCs w:val="18"/>
              </w:rPr>
            </w:pPr>
            <w:r w:rsidRPr="00B7473D">
              <w:rPr>
                <w:rFonts w:cstheme="minorHAnsi"/>
                <w:i/>
                <w:sz w:val="18"/>
                <w:szCs w:val="18"/>
              </w:rPr>
              <w:lastRenderedPageBreak/>
              <w:t>Retrieval questions</w:t>
            </w:r>
          </w:p>
          <w:p w14:paraId="788191F5" w14:textId="77777777" w:rsidR="00ED1676" w:rsidRPr="00B7473D" w:rsidRDefault="00ED1676" w:rsidP="00ED1676">
            <w:pPr>
              <w:rPr>
                <w:rFonts w:cstheme="minorHAnsi"/>
                <w:i/>
                <w:sz w:val="18"/>
                <w:szCs w:val="18"/>
              </w:rPr>
            </w:pPr>
          </w:p>
          <w:p w14:paraId="1DC9590B" w14:textId="77777777" w:rsidR="00ED1676" w:rsidRPr="00B7473D" w:rsidRDefault="00ED1676" w:rsidP="00ED1676">
            <w:pPr>
              <w:rPr>
                <w:rFonts w:cstheme="minorHAnsi"/>
                <w:i/>
                <w:sz w:val="18"/>
                <w:szCs w:val="18"/>
              </w:rPr>
            </w:pPr>
            <w:r w:rsidRPr="00B7473D">
              <w:rPr>
                <w:rFonts w:cstheme="minorHAnsi"/>
                <w:i/>
                <w:sz w:val="18"/>
                <w:szCs w:val="18"/>
              </w:rPr>
              <w:t>Simple exam questions</w:t>
            </w:r>
          </w:p>
          <w:p w14:paraId="5069CA58" w14:textId="77777777" w:rsidR="00ED1676" w:rsidRPr="00B7473D" w:rsidRDefault="00ED1676" w:rsidP="00ED1676">
            <w:pPr>
              <w:rPr>
                <w:rFonts w:cstheme="minorHAnsi"/>
                <w:i/>
                <w:sz w:val="18"/>
                <w:szCs w:val="18"/>
              </w:rPr>
            </w:pPr>
          </w:p>
          <w:p w14:paraId="05847986" w14:textId="77777777" w:rsidR="00ED1676" w:rsidRPr="00B7473D" w:rsidRDefault="00ED1676" w:rsidP="00ED1676">
            <w:pPr>
              <w:rPr>
                <w:rFonts w:cstheme="minorHAnsi"/>
                <w:i/>
                <w:sz w:val="18"/>
                <w:szCs w:val="18"/>
              </w:rPr>
            </w:pPr>
            <w:r w:rsidRPr="00B7473D">
              <w:rPr>
                <w:rFonts w:cstheme="minorHAnsi"/>
                <w:i/>
                <w:sz w:val="18"/>
                <w:szCs w:val="18"/>
              </w:rPr>
              <w:t>Baseline assessment</w:t>
            </w:r>
          </w:p>
          <w:p w14:paraId="4636BE34" w14:textId="77777777" w:rsidR="00ED1676" w:rsidRPr="00B7473D" w:rsidRDefault="00ED1676" w:rsidP="00ED1676">
            <w:pPr>
              <w:rPr>
                <w:rFonts w:cstheme="minorHAnsi"/>
                <w:i/>
                <w:sz w:val="18"/>
                <w:szCs w:val="18"/>
              </w:rPr>
            </w:pPr>
          </w:p>
          <w:p w14:paraId="6C154519" w14:textId="3D2BB765" w:rsidR="007B1653" w:rsidRPr="00B7473D" w:rsidRDefault="00ED1676" w:rsidP="00ED1676">
            <w:pPr>
              <w:rPr>
                <w:rFonts w:cstheme="minorHAnsi"/>
                <w:i/>
                <w:sz w:val="18"/>
                <w:szCs w:val="18"/>
              </w:rPr>
            </w:pPr>
            <w:r w:rsidRPr="00B7473D">
              <w:rPr>
                <w:rFonts w:cstheme="minorHAnsi"/>
                <w:i/>
                <w:sz w:val="18"/>
                <w:szCs w:val="18"/>
              </w:rPr>
              <w:t>Summative assessment 1</w:t>
            </w:r>
          </w:p>
        </w:tc>
        <w:tc>
          <w:tcPr>
            <w:tcW w:w="1605" w:type="dxa"/>
          </w:tcPr>
          <w:p w14:paraId="4EEB9B85" w14:textId="77777777" w:rsidR="00ED1676" w:rsidRPr="00B7473D" w:rsidRDefault="00ED1676" w:rsidP="00ED1676">
            <w:pPr>
              <w:rPr>
                <w:rFonts w:cstheme="minorHAnsi"/>
                <w:i/>
                <w:sz w:val="18"/>
                <w:szCs w:val="18"/>
              </w:rPr>
            </w:pPr>
            <w:r w:rsidRPr="00B7473D">
              <w:rPr>
                <w:rFonts w:cstheme="minorHAnsi"/>
                <w:i/>
                <w:sz w:val="18"/>
                <w:szCs w:val="18"/>
              </w:rPr>
              <w:t>Knowledge organiser (provided on Teams and in class)</w:t>
            </w:r>
          </w:p>
          <w:p w14:paraId="2CB2E9A9" w14:textId="77777777" w:rsidR="007B1653" w:rsidRDefault="007B1653" w:rsidP="00ED2C1C">
            <w:pPr>
              <w:rPr>
                <w:rFonts w:cstheme="minorHAnsi"/>
                <w:i/>
                <w:sz w:val="18"/>
                <w:szCs w:val="18"/>
              </w:rPr>
            </w:pPr>
          </w:p>
          <w:p w14:paraId="2616B1EB" w14:textId="234C902E" w:rsidR="00B7473D" w:rsidRPr="00B7473D" w:rsidRDefault="0089599D" w:rsidP="00ED2C1C">
            <w:pPr>
              <w:rPr>
                <w:rFonts w:cstheme="minorHAnsi"/>
                <w:i/>
                <w:sz w:val="18"/>
                <w:szCs w:val="18"/>
              </w:rPr>
            </w:pPr>
            <w:hyperlink r:id="rId13" w:history="1">
              <w:r w:rsidR="00B7473D" w:rsidRPr="001C69FF">
                <w:rPr>
                  <w:rStyle w:val="Hyperlink"/>
                  <w:rFonts w:cstheme="minorHAnsi"/>
                  <w:i/>
                  <w:sz w:val="18"/>
                  <w:szCs w:val="18"/>
                </w:rPr>
                <w:t>https://www.bbc.co.uk/bitesize/topics/zsg6m39</w:t>
              </w:r>
            </w:hyperlink>
            <w:r w:rsidR="00B7473D">
              <w:rPr>
                <w:rFonts w:cstheme="minorHAnsi"/>
                <w:i/>
                <w:sz w:val="18"/>
                <w:szCs w:val="18"/>
              </w:rPr>
              <w:t xml:space="preserve"> </w:t>
            </w:r>
          </w:p>
        </w:tc>
      </w:tr>
      <w:tr w:rsidR="007B1653" w:rsidRPr="00B7473D" w14:paraId="35C06FED" w14:textId="4FB440EA" w:rsidTr="007B1653">
        <w:trPr>
          <w:trHeight w:val="1670"/>
        </w:trPr>
        <w:tc>
          <w:tcPr>
            <w:tcW w:w="1277" w:type="dxa"/>
          </w:tcPr>
          <w:p w14:paraId="16D514D3" w14:textId="1877CE8A" w:rsidR="007B1653" w:rsidRPr="00B7473D" w:rsidRDefault="00EA7301" w:rsidP="00183275">
            <w:pPr>
              <w:spacing w:line="240" w:lineRule="auto"/>
              <w:rPr>
                <w:rFonts w:asciiTheme="majorHAnsi" w:hAnsiTheme="majorHAnsi" w:cstheme="majorHAnsi"/>
                <w:b/>
                <w:i/>
                <w:sz w:val="18"/>
                <w:szCs w:val="18"/>
              </w:rPr>
            </w:pPr>
            <w:r w:rsidRPr="00B7473D">
              <w:rPr>
                <w:rFonts w:asciiTheme="majorHAnsi" w:hAnsiTheme="majorHAnsi" w:cstheme="majorHAnsi"/>
                <w:b/>
                <w:i/>
                <w:sz w:val="18"/>
                <w:szCs w:val="18"/>
              </w:rPr>
              <w:t>Drawing Tables</w:t>
            </w:r>
          </w:p>
        </w:tc>
        <w:tc>
          <w:tcPr>
            <w:tcW w:w="3544" w:type="dxa"/>
          </w:tcPr>
          <w:p w14:paraId="078C98D4" w14:textId="45A2491D" w:rsidR="000D2838" w:rsidRPr="00B7473D" w:rsidRDefault="00EA7301" w:rsidP="00221A26">
            <w:pPr>
              <w:pStyle w:val="ListParagraph"/>
              <w:ind w:left="29"/>
              <w:rPr>
                <w:rFonts w:cstheme="minorHAnsi"/>
                <w:i/>
                <w:sz w:val="18"/>
                <w:szCs w:val="18"/>
              </w:rPr>
            </w:pPr>
            <w:r w:rsidRPr="00B7473D">
              <w:rPr>
                <w:rFonts w:cstheme="minorHAnsi"/>
                <w:i/>
                <w:color w:val="000000"/>
                <w:sz w:val="18"/>
                <w:szCs w:val="18"/>
                <w:shd w:val="clear" w:color="auto" w:fill="FFFFFF"/>
              </w:rPr>
              <w:t xml:space="preserve">Students will be able to draw a good results table, with the independent variable and </w:t>
            </w:r>
            <w:r w:rsidR="00591408" w:rsidRPr="00B7473D">
              <w:rPr>
                <w:rFonts w:cstheme="minorHAnsi"/>
                <w:i/>
                <w:color w:val="000000"/>
                <w:sz w:val="18"/>
                <w:szCs w:val="18"/>
                <w:shd w:val="clear" w:color="auto" w:fill="FFFFFF"/>
              </w:rPr>
              <w:t>units</w:t>
            </w:r>
            <w:r w:rsidRPr="00B7473D">
              <w:rPr>
                <w:rFonts w:cstheme="minorHAnsi"/>
                <w:i/>
                <w:color w:val="000000"/>
                <w:sz w:val="18"/>
                <w:szCs w:val="18"/>
                <w:shd w:val="clear" w:color="auto" w:fill="FFFFFF"/>
              </w:rPr>
              <w:t xml:space="preserve"> going on the top left</w:t>
            </w:r>
            <w:r w:rsidR="00591408" w:rsidRPr="00B7473D">
              <w:rPr>
                <w:rFonts w:cstheme="minorHAnsi"/>
                <w:i/>
                <w:color w:val="000000"/>
                <w:sz w:val="18"/>
                <w:szCs w:val="18"/>
                <w:shd w:val="clear" w:color="auto" w:fill="FFFFFF"/>
              </w:rPr>
              <w:t>-</w:t>
            </w:r>
            <w:r w:rsidRPr="00B7473D">
              <w:rPr>
                <w:rFonts w:cstheme="minorHAnsi"/>
                <w:i/>
                <w:color w:val="000000"/>
                <w:sz w:val="18"/>
                <w:szCs w:val="18"/>
                <w:shd w:val="clear" w:color="auto" w:fill="FFFFFF"/>
              </w:rPr>
              <w:t>hand side, the dependent variable and units to be on the top right</w:t>
            </w:r>
            <w:r w:rsidR="00591408" w:rsidRPr="00B7473D">
              <w:rPr>
                <w:rFonts w:cstheme="minorHAnsi"/>
                <w:i/>
                <w:color w:val="000000"/>
                <w:sz w:val="18"/>
                <w:szCs w:val="18"/>
                <w:shd w:val="clear" w:color="auto" w:fill="FFFFFF"/>
              </w:rPr>
              <w:t>-</w:t>
            </w:r>
            <w:r w:rsidRPr="00B7473D">
              <w:rPr>
                <w:rFonts w:cstheme="minorHAnsi"/>
                <w:i/>
                <w:color w:val="000000"/>
                <w:sz w:val="18"/>
                <w:szCs w:val="18"/>
                <w:shd w:val="clear" w:color="auto" w:fill="FFFFFF"/>
              </w:rPr>
              <w:t>hand side. Students will know that the data should be presented downwards and not include units.</w:t>
            </w:r>
          </w:p>
        </w:tc>
        <w:tc>
          <w:tcPr>
            <w:tcW w:w="4110" w:type="dxa"/>
          </w:tcPr>
          <w:p w14:paraId="2C38D0D3" w14:textId="6F3613B5" w:rsidR="007B1653" w:rsidRPr="00B7473D" w:rsidRDefault="00591408" w:rsidP="00193A4F">
            <w:pPr>
              <w:rPr>
                <w:rFonts w:cstheme="minorHAnsi"/>
                <w:i/>
                <w:sz w:val="18"/>
                <w:szCs w:val="18"/>
              </w:rPr>
            </w:pPr>
            <w:r w:rsidRPr="00B7473D">
              <w:rPr>
                <w:rFonts w:cstheme="minorHAnsi"/>
                <w:i/>
                <w:color w:val="000000"/>
                <w:sz w:val="18"/>
                <w:szCs w:val="18"/>
                <w:shd w:val="clear" w:color="auto" w:fill="FFFFFF"/>
              </w:rPr>
              <w:t>Students will know the definitions of independent, dependent and control variables. Students will be able to state the units for temperature, volume, mass and time from prior KS3 lessons.</w:t>
            </w:r>
          </w:p>
        </w:tc>
        <w:tc>
          <w:tcPr>
            <w:tcW w:w="2410" w:type="dxa"/>
          </w:tcPr>
          <w:p w14:paraId="2F17FA28" w14:textId="77777777" w:rsidR="007B1653" w:rsidRPr="00B7473D" w:rsidRDefault="007B1653" w:rsidP="00193A4F">
            <w:pPr>
              <w:rPr>
                <w:rFonts w:asciiTheme="majorHAnsi" w:hAnsiTheme="majorHAnsi" w:cstheme="majorHAnsi"/>
                <w:sz w:val="18"/>
                <w:szCs w:val="18"/>
              </w:rPr>
            </w:pPr>
          </w:p>
        </w:tc>
        <w:tc>
          <w:tcPr>
            <w:tcW w:w="1559" w:type="dxa"/>
          </w:tcPr>
          <w:p w14:paraId="660CBB50" w14:textId="77777777" w:rsidR="0089599D" w:rsidRPr="0089599D" w:rsidRDefault="0089599D" w:rsidP="0089599D">
            <w:pPr>
              <w:rPr>
                <w:rFonts w:asciiTheme="majorHAnsi" w:hAnsiTheme="majorHAnsi" w:cstheme="majorHAnsi"/>
                <w:color w:val="00B050"/>
                <w:sz w:val="18"/>
                <w:szCs w:val="18"/>
              </w:rPr>
            </w:pPr>
            <w:r w:rsidRPr="0089599D">
              <w:rPr>
                <w:rFonts w:asciiTheme="majorHAnsi" w:hAnsiTheme="majorHAnsi" w:cstheme="majorHAnsi"/>
                <w:i/>
                <w:iCs/>
                <w:color w:val="00B050"/>
                <w:sz w:val="18"/>
                <w:szCs w:val="18"/>
              </w:rPr>
              <w:t>SI Units</w:t>
            </w:r>
            <w:proofErr w:type="gramStart"/>
            <w:r w:rsidRPr="0089599D">
              <w:rPr>
                <w:rFonts w:asciiTheme="majorHAnsi" w:hAnsiTheme="majorHAnsi" w:cstheme="majorHAnsi"/>
                <w:i/>
                <w:iCs/>
                <w:color w:val="00B050"/>
                <w:sz w:val="18"/>
                <w:szCs w:val="18"/>
              </w:rPr>
              <w:t>-  the</w:t>
            </w:r>
            <w:proofErr w:type="gramEnd"/>
            <w:r w:rsidRPr="0089599D">
              <w:rPr>
                <w:rFonts w:asciiTheme="majorHAnsi" w:hAnsiTheme="majorHAnsi" w:cstheme="majorHAnsi"/>
                <w:i/>
                <w:iCs/>
                <w:color w:val="00B050"/>
                <w:sz w:val="18"/>
                <w:szCs w:val="18"/>
              </w:rPr>
              <w:t xml:space="preserve"> metric system that is used universally as a standard for measurements.</w:t>
            </w:r>
          </w:p>
          <w:p w14:paraId="117AD664" w14:textId="77777777" w:rsidR="0089599D" w:rsidRPr="0089599D" w:rsidRDefault="0089599D" w:rsidP="0089599D">
            <w:pPr>
              <w:rPr>
                <w:rFonts w:asciiTheme="majorHAnsi" w:hAnsiTheme="majorHAnsi" w:cstheme="majorHAnsi"/>
                <w:color w:val="00B050"/>
                <w:sz w:val="18"/>
                <w:szCs w:val="18"/>
              </w:rPr>
            </w:pPr>
            <w:r w:rsidRPr="0089599D">
              <w:rPr>
                <w:rFonts w:asciiTheme="majorHAnsi" w:hAnsiTheme="majorHAnsi" w:cstheme="majorHAnsi"/>
                <w:i/>
                <w:iCs/>
                <w:color w:val="00B050"/>
                <w:sz w:val="18"/>
                <w:szCs w:val="18"/>
              </w:rPr>
              <w:t>Patterns</w:t>
            </w:r>
            <w:proofErr w:type="gramStart"/>
            <w:r w:rsidRPr="0089599D">
              <w:rPr>
                <w:rFonts w:asciiTheme="majorHAnsi" w:hAnsiTheme="majorHAnsi" w:cstheme="majorHAnsi"/>
                <w:i/>
                <w:iCs/>
                <w:color w:val="00B050"/>
                <w:sz w:val="18"/>
                <w:szCs w:val="18"/>
              </w:rPr>
              <w:t>-  A</w:t>
            </w:r>
            <w:proofErr w:type="gramEnd"/>
            <w:r w:rsidRPr="0089599D">
              <w:rPr>
                <w:rFonts w:asciiTheme="majorHAnsi" w:hAnsiTheme="majorHAnsi" w:cstheme="majorHAnsi"/>
                <w:i/>
                <w:iCs/>
                <w:color w:val="00B050"/>
                <w:sz w:val="18"/>
                <w:szCs w:val="18"/>
              </w:rPr>
              <w:t xml:space="preserve"> repetition .</w:t>
            </w:r>
          </w:p>
          <w:p w14:paraId="307F6424" w14:textId="77777777" w:rsidR="0089599D" w:rsidRPr="0089599D" w:rsidRDefault="0089599D" w:rsidP="0089599D">
            <w:pPr>
              <w:rPr>
                <w:rFonts w:asciiTheme="majorHAnsi" w:hAnsiTheme="majorHAnsi" w:cstheme="majorHAnsi"/>
                <w:color w:val="00B050"/>
                <w:sz w:val="18"/>
                <w:szCs w:val="18"/>
              </w:rPr>
            </w:pPr>
            <w:r w:rsidRPr="0089599D">
              <w:rPr>
                <w:rFonts w:asciiTheme="majorHAnsi" w:hAnsiTheme="majorHAnsi" w:cstheme="majorHAnsi"/>
                <w:i/>
                <w:iCs/>
                <w:color w:val="00B050"/>
                <w:sz w:val="18"/>
                <w:szCs w:val="18"/>
              </w:rPr>
              <w:t xml:space="preserve">Summarise- a brief statement of the main points of something. </w:t>
            </w:r>
          </w:p>
          <w:p w14:paraId="22317A31" w14:textId="77777777" w:rsidR="0089599D" w:rsidRPr="0089599D" w:rsidRDefault="0089599D" w:rsidP="0089599D">
            <w:pPr>
              <w:rPr>
                <w:rFonts w:asciiTheme="majorHAnsi" w:hAnsiTheme="majorHAnsi" w:cstheme="majorHAnsi"/>
                <w:color w:val="00B050"/>
                <w:sz w:val="18"/>
                <w:szCs w:val="18"/>
              </w:rPr>
            </w:pPr>
            <w:r w:rsidRPr="0089599D">
              <w:rPr>
                <w:rFonts w:asciiTheme="majorHAnsi" w:hAnsiTheme="majorHAnsi" w:cstheme="majorHAnsi"/>
                <w:i/>
                <w:iCs/>
                <w:color w:val="00B050"/>
                <w:sz w:val="18"/>
                <w:szCs w:val="18"/>
              </w:rPr>
              <w:t>Comparison- a consideration or estimate of the similarities or dissimilarities between two things or people.</w:t>
            </w:r>
          </w:p>
          <w:p w14:paraId="37CFBD01" w14:textId="7BD46032" w:rsidR="00B7473D" w:rsidRPr="00B7473D" w:rsidRDefault="00B7473D" w:rsidP="0089599D">
            <w:pPr>
              <w:rPr>
                <w:rFonts w:asciiTheme="majorHAnsi" w:hAnsiTheme="majorHAnsi" w:cstheme="majorHAnsi"/>
                <w:color w:val="00B050"/>
                <w:sz w:val="18"/>
                <w:szCs w:val="18"/>
              </w:rPr>
            </w:pPr>
            <w:bookmarkStart w:id="0" w:name="_GoBack"/>
            <w:bookmarkEnd w:id="0"/>
          </w:p>
        </w:tc>
        <w:tc>
          <w:tcPr>
            <w:tcW w:w="1605" w:type="dxa"/>
          </w:tcPr>
          <w:p w14:paraId="23D93582" w14:textId="77777777" w:rsidR="00591408" w:rsidRPr="00B7473D" w:rsidRDefault="00591408" w:rsidP="00591408">
            <w:pPr>
              <w:rPr>
                <w:rFonts w:cstheme="minorHAnsi"/>
                <w:i/>
                <w:sz w:val="18"/>
                <w:szCs w:val="18"/>
              </w:rPr>
            </w:pPr>
            <w:r w:rsidRPr="00B7473D">
              <w:rPr>
                <w:rFonts w:cstheme="minorHAnsi"/>
                <w:i/>
                <w:sz w:val="18"/>
                <w:szCs w:val="18"/>
              </w:rPr>
              <w:t>Retrieval questions</w:t>
            </w:r>
          </w:p>
          <w:p w14:paraId="5EE676F8" w14:textId="77777777" w:rsidR="00591408" w:rsidRPr="00B7473D" w:rsidRDefault="00591408" w:rsidP="00591408">
            <w:pPr>
              <w:rPr>
                <w:rFonts w:cstheme="minorHAnsi"/>
                <w:i/>
                <w:sz w:val="18"/>
                <w:szCs w:val="18"/>
              </w:rPr>
            </w:pPr>
          </w:p>
          <w:p w14:paraId="4A6EF184" w14:textId="77777777" w:rsidR="00591408" w:rsidRPr="00B7473D" w:rsidRDefault="00591408" w:rsidP="00591408">
            <w:pPr>
              <w:rPr>
                <w:rFonts w:cstheme="minorHAnsi"/>
                <w:i/>
                <w:sz w:val="18"/>
                <w:szCs w:val="18"/>
              </w:rPr>
            </w:pPr>
            <w:r w:rsidRPr="00B7473D">
              <w:rPr>
                <w:rFonts w:cstheme="minorHAnsi"/>
                <w:i/>
                <w:sz w:val="18"/>
                <w:szCs w:val="18"/>
              </w:rPr>
              <w:t>Simple exam questions</w:t>
            </w:r>
          </w:p>
          <w:p w14:paraId="1D344499" w14:textId="77777777" w:rsidR="00591408" w:rsidRPr="00B7473D" w:rsidRDefault="00591408" w:rsidP="00591408">
            <w:pPr>
              <w:rPr>
                <w:rFonts w:cstheme="minorHAnsi"/>
                <w:i/>
                <w:sz w:val="18"/>
                <w:szCs w:val="18"/>
              </w:rPr>
            </w:pPr>
          </w:p>
          <w:p w14:paraId="79386DC8" w14:textId="77777777" w:rsidR="00591408" w:rsidRPr="00B7473D" w:rsidRDefault="00591408" w:rsidP="00591408">
            <w:pPr>
              <w:rPr>
                <w:rFonts w:cstheme="minorHAnsi"/>
                <w:i/>
                <w:sz w:val="18"/>
                <w:szCs w:val="18"/>
              </w:rPr>
            </w:pPr>
            <w:r w:rsidRPr="00B7473D">
              <w:rPr>
                <w:rFonts w:cstheme="minorHAnsi"/>
                <w:i/>
                <w:sz w:val="18"/>
                <w:szCs w:val="18"/>
              </w:rPr>
              <w:t>Baseline assessment</w:t>
            </w:r>
          </w:p>
          <w:p w14:paraId="04D88773" w14:textId="77777777" w:rsidR="00591408" w:rsidRPr="00B7473D" w:rsidRDefault="00591408" w:rsidP="00591408">
            <w:pPr>
              <w:rPr>
                <w:rFonts w:cstheme="minorHAnsi"/>
                <w:i/>
                <w:sz w:val="18"/>
                <w:szCs w:val="18"/>
              </w:rPr>
            </w:pPr>
          </w:p>
          <w:p w14:paraId="1124398C" w14:textId="01D0E893" w:rsidR="007B1653" w:rsidRPr="00B7473D" w:rsidRDefault="00591408" w:rsidP="00591408">
            <w:pPr>
              <w:rPr>
                <w:rFonts w:asciiTheme="majorHAnsi" w:hAnsiTheme="majorHAnsi" w:cstheme="majorHAnsi"/>
                <w:sz w:val="18"/>
                <w:szCs w:val="18"/>
              </w:rPr>
            </w:pPr>
            <w:r w:rsidRPr="00B7473D">
              <w:rPr>
                <w:rFonts w:cstheme="minorHAnsi"/>
                <w:i/>
                <w:sz w:val="18"/>
                <w:szCs w:val="18"/>
              </w:rPr>
              <w:t>Summative assessment 1</w:t>
            </w:r>
          </w:p>
        </w:tc>
        <w:tc>
          <w:tcPr>
            <w:tcW w:w="1605" w:type="dxa"/>
          </w:tcPr>
          <w:p w14:paraId="67FE0E05" w14:textId="77777777" w:rsidR="00591408" w:rsidRPr="00B7473D" w:rsidRDefault="00591408" w:rsidP="00591408">
            <w:pPr>
              <w:rPr>
                <w:rFonts w:cstheme="minorHAnsi"/>
                <w:i/>
                <w:sz w:val="18"/>
                <w:szCs w:val="18"/>
              </w:rPr>
            </w:pPr>
            <w:r w:rsidRPr="00B7473D">
              <w:rPr>
                <w:rFonts w:cstheme="minorHAnsi"/>
                <w:i/>
                <w:sz w:val="18"/>
                <w:szCs w:val="18"/>
              </w:rPr>
              <w:t>Knowledge organiser (provided on Teams and in class)</w:t>
            </w:r>
          </w:p>
          <w:p w14:paraId="33122422" w14:textId="77777777" w:rsidR="007B1653" w:rsidRDefault="007B1653" w:rsidP="00ED2C1C">
            <w:pPr>
              <w:rPr>
                <w:rFonts w:asciiTheme="majorHAnsi" w:hAnsiTheme="majorHAnsi" w:cstheme="majorHAnsi"/>
                <w:sz w:val="18"/>
                <w:szCs w:val="18"/>
              </w:rPr>
            </w:pPr>
          </w:p>
          <w:p w14:paraId="512B21DB" w14:textId="025ED756" w:rsidR="00CC465D" w:rsidRPr="00A10601" w:rsidRDefault="0089599D" w:rsidP="00ED2C1C">
            <w:pPr>
              <w:rPr>
                <w:rFonts w:asciiTheme="majorHAnsi" w:hAnsiTheme="majorHAnsi" w:cstheme="majorHAnsi"/>
                <w:i/>
                <w:sz w:val="18"/>
                <w:szCs w:val="18"/>
              </w:rPr>
            </w:pPr>
            <w:hyperlink r:id="rId14" w:history="1">
              <w:r w:rsidR="00CC465D" w:rsidRPr="00A10601">
                <w:rPr>
                  <w:rStyle w:val="Hyperlink"/>
                  <w:rFonts w:asciiTheme="majorHAnsi" w:hAnsiTheme="majorHAnsi" w:cstheme="majorHAnsi"/>
                  <w:i/>
                  <w:sz w:val="18"/>
                  <w:szCs w:val="18"/>
                </w:rPr>
                <w:t>https://www.youtube.com/watch?v=uTNqOK3fnC0</w:t>
              </w:r>
            </w:hyperlink>
            <w:r w:rsidR="00CC465D" w:rsidRPr="00A10601">
              <w:rPr>
                <w:rFonts w:asciiTheme="majorHAnsi" w:hAnsiTheme="majorHAnsi" w:cstheme="majorHAnsi"/>
                <w:i/>
                <w:sz w:val="18"/>
                <w:szCs w:val="18"/>
              </w:rPr>
              <w:t xml:space="preserve">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5"/>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2"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3"/>
  </w:num>
  <w:num w:numId="5">
    <w:abstractNumId w:val="20"/>
  </w:num>
  <w:num w:numId="6">
    <w:abstractNumId w:val="12"/>
  </w:num>
  <w:num w:numId="7">
    <w:abstractNumId w:val="14"/>
  </w:num>
  <w:num w:numId="8">
    <w:abstractNumId w:val="5"/>
  </w:num>
  <w:num w:numId="9">
    <w:abstractNumId w:val="16"/>
  </w:num>
  <w:num w:numId="10">
    <w:abstractNumId w:val="1"/>
  </w:num>
  <w:num w:numId="11">
    <w:abstractNumId w:val="15"/>
  </w:num>
  <w:num w:numId="12">
    <w:abstractNumId w:val="22"/>
  </w:num>
  <w:num w:numId="13">
    <w:abstractNumId w:val="21"/>
  </w:num>
  <w:num w:numId="14">
    <w:abstractNumId w:val="18"/>
  </w:num>
  <w:num w:numId="15">
    <w:abstractNumId w:val="19"/>
  </w:num>
  <w:num w:numId="16">
    <w:abstractNumId w:val="8"/>
  </w:num>
  <w:num w:numId="17">
    <w:abstractNumId w:val="3"/>
  </w:num>
  <w:num w:numId="18">
    <w:abstractNumId w:val="6"/>
  </w:num>
  <w:num w:numId="19">
    <w:abstractNumId w:val="4"/>
  </w:num>
  <w:num w:numId="20">
    <w:abstractNumId w:val="17"/>
  </w:num>
  <w:num w:numId="21">
    <w:abstractNumId w:val="2"/>
  </w:num>
  <w:num w:numId="22">
    <w:abstractNumId w:val="10"/>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55F0"/>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2838"/>
    <w:rsid w:val="000E0EC3"/>
    <w:rsid w:val="000E344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07D1"/>
    <w:rsid w:val="00161C3E"/>
    <w:rsid w:val="001654DD"/>
    <w:rsid w:val="0017189B"/>
    <w:rsid w:val="00182980"/>
    <w:rsid w:val="00182B1D"/>
    <w:rsid w:val="00183275"/>
    <w:rsid w:val="00192033"/>
    <w:rsid w:val="00193A4F"/>
    <w:rsid w:val="00193AAB"/>
    <w:rsid w:val="00194436"/>
    <w:rsid w:val="001968BA"/>
    <w:rsid w:val="001A1330"/>
    <w:rsid w:val="001B0F0E"/>
    <w:rsid w:val="001B2403"/>
    <w:rsid w:val="001C10D7"/>
    <w:rsid w:val="001C44A9"/>
    <w:rsid w:val="001C55D7"/>
    <w:rsid w:val="001C7D72"/>
    <w:rsid w:val="001D09A5"/>
    <w:rsid w:val="001D28BF"/>
    <w:rsid w:val="001D3478"/>
    <w:rsid w:val="001D40D1"/>
    <w:rsid w:val="001E7980"/>
    <w:rsid w:val="001F0E95"/>
    <w:rsid w:val="001F1E41"/>
    <w:rsid w:val="001F33B4"/>
    <w:rsid w:val="001F4605"/>
    <w:rsid w:val="002028B4"/>
    <w:rsid w:val="002037FB"/>
    <w:rsid w:val="002135D5"/>
    <w:rsid w:val="00214AEE"/>
    <w:rsid w:val="00217FB6"/>
    <w:rsid w:val="00220166"/>
    <w:rsid w:val="00220380"/>
    <w:rsid w:val="00221A26"/>
    <w:rsid w:val="00231BD2"/>
    <w:rsid w:val="002412F9"/>
    <w:rsid w:val="0024191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515A"/>
    <w:rsid w:val="002B543A"/>
    <w:rsid w:val="002C124C"/>
    <w:rsid w:val="002D3AE6"/>
    <w:rsid w:val="002E0AFA"/>
    <w:rsid w:val="002E2FAC"/>
    <w:rsid w:val="002E39D8"/>
    <w:rsid w:val="002E647D"/>
    <w:rsid w:val="002F1D80"/>
    <w:rsid w:val="002F44AC"/>
    <w:rsid w:val="002F476B"/>
    <w:rsid w:val="002F765C"/>
    <w:rsid w:val="003043CA"/>
    <w:rsid w:val="0031431F"/>
    <w:rsid w:val="00314A34"/>
    <w:rsid w:val="00315BB1"/>
    <w:rsid w:val="00315D2B"/>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1DC7"/>
    <w:rsid w:val="003D26A0"/>
    <w:rsid w:val="003D7605"/>
    <w:rsid w:val="003F5060"/>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1F1"/>
    <w:rsid w:val="004A1A3C"/>
    <w:rsid w:val="004A3340"/>
    <w:rsid w:val="004A41BF"/>
    <w:rsid w:val="004A4B09"/>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63C3"/>
    <w:rsid w:val="00557704"/>
    <w:rsid w:val="00560D42"/>
    <w:rsid w:val="00564E87"/>
    <w:rsid w:val="00565002"/>
    <w:rsid w:val="00567956"/>
    <w:rsid w:val="005725A8"/>
    <w:rsid w:val="00576834"/>
    <w:rsid w:val="005804E1"/>
    <w:rsid w:val="0058146B"/>
    <w:rsid w:val="00585475"/>
    <w:rsid w:val="0058606B"/>
    <w:rsid w:val="00591408"/>
    <w:rsid w:val="00591D74"/>
    <w:rsid w:val="00593C40"/>
    <w:rsid w:val="00597811"/>
    <w:rsid w:val="005B0709"/>
    <w:rsid w:val="005B40E7"/>
    <w:rsid w:val="005B6F93"/>
    <w:rsid w:val="005B7410"/>
    <w:rsid w:val="005B7B20"/>
    <w:rsid w:val="005C00AF"/>
    <w:rsid w:val="005C272F"/>
    <w:rsid w:val="005D022F"/>
    <w:rsid w:val="005D55FB"/>
    <w:rsid w:val="005E03A1"/>
    <w:rsid w:val="005E5CBC"/>
    <w:rsid w:val="005E740D"/>
    <w:rsid w:val="005F2B0F"/>
    <w:rsid w:val="005F47E8"/>
    <w:rsid w:val="005F6585"/>
    <w:rsid w:val="005F7382"/>
    <w:rsid w:val="00603867"/>
    <w:rsid w:val="0060663A"/>
    <w:rsid w:val="006113FD"/>
    <w:rsid w:val="006126B5"/>
    <w:rsid w:val="0061291E"/>
    <w:rsid w:val="00612F7B"/>
    <w:rsid w:val="006136DE"/>
    <w:rsid w:val="00614330"/>
    <w:rsid w:val="00617865"/>
    <w:rsid w:val="00620393"/>
    <w:rsid w:val="00626C61"/>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130F"/>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49E8"/>
    <w:rsid w:val="00737B22"/>
    <w:rsid w:val="00742DCC"/>
    <w:rsid w:val="00754192"/>
    <w:rsid w:val="0075781A"/>
    <w:rsid w:val="00761354"/>
    <w:rsid w:val="00766BDC"/>
    <w:rsid w:val="007746CD"/>
    <w:rsid w:val="00781983"/>
    <w:rsid w:val="00781A3E"/>
    <w:rsid w:val="0078627B"/>
    <w:rsid w:val="00791053"/>
    <w:rsid w:val="00791B44"/>
    <w:rsid w:val="007B1653"/>
    <w:rsid w:val="007B387B"/>
    <w:rsid w:val="007B3E88"/>
    <w:rsid w:val="007C0FA3"/>
    <w:rsid w:val="007C2736"/>
    <w:rsid w:val="007C3012"/>
    <w:rsid w:val="007D41A3"/>
    <w:rsid w:val="007E091B"/>
    <w:rsid w:val="007E2133"/>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3B30"/>
    <w:rsid w:val="0089599D"/>
    <w:rsid w:val="00896119"/>
    <w:rsid w:val="008A058B"/>
    <w:rsid w:val="008B10D7"/>
    <w:rsid w:val="008B32A1"/>
    <w:rsid w:val="008B4375"/>
    <w:rsid w:val="008B4644"/>
    <w:rsid w:val="008B7769"/>
    <w:rsid w:val="008C24EB"/>
    <w:rsid w:val="008C5ADD"/>
    <w:rsid w:val="008D5073"/>
    <w:rsid w:val="008E3824"/>
    <w:rsid w:val="008E3AD5"/>
    <w:rsid w:val="008E45AC"/>
    <w:rsid w:val="008F7FFD"/>
    <w:rsid w:val="00905FDE"/>
    <w:rsid w:val="0090733D"/>
    <w:rsid w:val="009077A2"/>
    <w:rsid w:val="00920A7D"/>
    <w:rsid w:val="009218FB"/>
    <w:rsid w:val="00930E94"/>
    <w:rsid w:val="00932FD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0601"/>
    <w:rsid w:val="00A1147F"/>
    <w:rsid w:val="00A120C3"/>
    <w:rsid w:val="00A12A76"/>
    <w:rsid w:val="00A143BA"/>
    <w:rsid w:val="00A16DD1"/>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4909"/>
    <w:rsid w:val="00A804CB"/>
    <w:rsid w:val="00A83F32"/>
    <w:rsid w:val="00A9355D"/>
    <w:rsid w:val="00A961C2"/>
    <w:rsid w:val="00AA13A0"/>
    <w:rsid w:val="00AA2C73"/>
    <w:rsid w:val="00AA38A3"/>
    <w:rsid w:val="00AA414B"/>
    <w:rsid w:val="00AB0F72"/>
    <w:rsid w:val="00AB698B"/>
    <w:rsid w:val="00AB72D7"/>
    <w:rsid w:val="00AC260C"/>
    <w:rsid w:val="00AC68D8"/>
    <w:rsid w:val="00AD065E"/>
    <w:rsid w:val="00AD1756"/>
    <w:rsid w:val="00AD17C3"/>
    <w:rsid w:val="00AD2275"/>
    <w:rsid w:val="00AD3E88"/>
    <w:rsid w:val="00AD61F7"/>
    <w:rsid w:val="00AE260D"/>
    <w:rsid w:val="00AE5A4F"/>
    <w:rsid w:val="00AF0595"/>
    <w:rsid w:val="00AF2363"/>
    <w:rsid w:val="00AF7A75"/>
    <w:rsid w:val="00B02841"/>
    <w:rsid w:val="00B053F9"/>
    <w:rsid w:val="00B0614A"/>
    <w:rsid w:val="00B067CE"/>
    <w:rsid w:val="00B1463C"/>
    <w:rsid w:val="00B14BC3"/>
    <w:rsid w:val="00B213E5"/>
    <w:rsid w:val="00B22BDC"/>
    <w:rsid w:val="00B2519C"/>
    <w:rsid w:val="00B32EB0"/>
    <w:rsid w:val="00B3639A"/>
    <w:rsid w:val="00B373E4"/>
    <w:rsid w:val="00B41AD1"/>
    <w:rsid w:val="00B4268C"/>
    <w:rsid w:val="00B43B22"/>
    <w:rsid w:val="00B506FF"/>
    <w:rsid w:val="00B52F75"/>
    <w:rsid w:val="00B575DE"/>
    <w:rsid w:val="00B63C17"/>
    <w:rsid w:val="00B66CF9"/>
    <w:rsid w:val="00B72D76"/>
    <w:rsid w:val="00B72EA8"/>
    <w:rsid w:val="00B73704"/>
    <w:rsid w:val="00B7473D"/>
    <w:rsid w:val="00B76B50"/>
    <w:rsid w:val="00B82CF3"/>
    <w:rsid w:val="00B83B26"/>
    <w:rsid w:val="00B85408"/>
    <w:rsid w:val="00B91F15"/>
    <w:rsid w:val="00B93ADE"/>
    <w:rsid w:val="00B94EDB"/>
    <w:rsid w:val="00BA0661"/>
    <w:rsid w:val="00BA2838"/>
    <w:rsid w:val="00BA3009"/>
    <w:rsid w:val="00BA3191"/>
    <w:rsid w:val="00BB246A"/>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7CC8"/>
    <w:rsid w:val="00C81593"/>
    <w:rsid w:val="00C93C50"/>
    <w:rsid w:val="00C9714B"/>
    <w:rsid w:val="00CA43DB"/>
    <w:rsid w:val="00CA6C0A"/>
    <w:rsid w:val="00CB54F0"/>
    <w:rsid w:val="00CC37A1"/>
    <w:rsid w:val="00CC465D"/>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133"/>
    <w:rsid w:val="00D857A5"/>
    <w:rsid w:val="00D935CB"/>
    <w:rsid w:val="00D95371"/>
    <w:rsid w:val="00D96367"/>
    <w:rsid w:val="00DA6E29"/>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551F"/>
    <w:rsid w:val="00E56520"/>
    <w:rsid w:val="00E624E2"/>
    <w:rsid w:val="00E63E55"/>
    <w:rsid w:val="00E708A0"/>
    <w:rsid w:val="00E7416D"/>
    <w:rsid w:val="00E842C0"/>
    <w:rsid w:val="00E84906"/>
    <w:rsid w:val="00E86070"/>
    <w:rsid w:val="00E978C9"/>
    <w:rsid w:val="00EA1977"/>
    <w:rsid w:val="00EA4991"/>
    <w:rsid w:val="00EA7301"/>
    <w:rsid w:val="00EB0370"/>
    <w:rsid w:val="00EB20EE"/>
    <w:rsid w:val="00EB3F99"/>
    <w:rsid w:val="00EC29B7"/>
    <w:rsid w:val="00EC3242"/>
    <w:rsid w:val="00ED1295"/>
    <w:rsid w:val="00ED1676"/>
    <w:rsid w:val="00ED2C1C"/>
    <w:rsid w:val="00ED4399"/>
    <w:rsid w:val="00EE3064"/>
    <w:rsid w:val="00EE3959"/>
    <w:rsid w:val="00EF0D9D"/>
    <w:rsid w:val="00EF4DDD"/>
    <w:rsid w:val="00F0083A"/>
    <w:rsid w:val="00F034F2"/>
    <w:rsid w:val="00F05674"/>
    <w:rsid w:val="00F158A4"/>
    <w:rsid w:val="00F261DD"/>
    <w:rsid w:val="00F30D5C"/>
    <w:rsid w:val="00F4046C"/>
    <w:rsid w:val="00F445B2"/>
    <w:rsid w:val="00F4567E"/>
    <w:rsid w:val="00F45E0C"/>
    <w:rsid w:val="00F4606E"/>
    <w:rsid w:val="00F50DBE"/>
    <w:rsid w:val="00F56374"/>
    <w:rsid w:val="00F613B8"/>
    <w:rsid w:val="00F74CCA"/>
    <w:rsid w:val="00F76357"/>
    <w:rsid w:val="00F86416"/>
    <w:rsid w:val="00F87F57"/>
    <w:rsid w:val="00F91FDB"/>
    <w:rsid w:val="00F964BD"/>
    <w:rsid w:val="00FA054F"/>
    <w:rsid w:val="00FA2B7E"/>
    <w:rsid w:val="00FA6BD6"/>
    <w:rsid w:val="00FB0356"/>
    <w:rsid w:val="00FB5870"/>
    <w:rsid w:val="00FC4183"/>
    <w:rsid w:val="00FD1B9A"/>
    <w:rsid w:val="00FD1EF0"/>
    <w:rsid w:val="00FD59AE"/>
    <w:rsid w:val="00FD5E7A"/>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47272140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89443911">
      <w:bodyDiv w:val="1"/>
      <w:marLeft w:val="0"/>
      <w:marRight w:val="0"/>
      <w:marTop w:val="0"/>
      <w:marBottom w:val="0"/>
      <w:divBdr>
        <w:top w:val="none" w:sz="0" w:space="0" w:color="auto"/>
        <w:left w:val="none" w:sz="0" w:space="0" w:color="auto"/>
        <w:bottom w:val="none" w:sz="0" w:space="0" w:color="auto"/>
        <w:right w:val="none" w:sz="0" w:space="0" w:color="auto"/>
      </w:divBdr>
    </w:div>
    <w:div w:id="1290549716">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650863433">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191832019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sg6m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8FVM2JGfoM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sg6m39/articles/zyc9r2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bc.co.uk/bitesize/guides/zthsgk7/revision/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uTNqOK3fnC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B637-CCA6-4085-A310-E2F55F16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R Pennington (Science)</cp:lastModifiedBy>
  <cp:revision>16</cp:revision>
  <cp:lastPrinted>2019-11-21T12:39:00Z</cp:lastPrinted>
  <dcterms:created xsi:type="dcterms:W3CDTF">2022-06-24T07:18:00Z</dcterms:created>
  <dcterms:modified xsi:type="dcterms:W3CDTF">2023-07-18T10:38:00Z</dcterms:modified>
</cp:coreProperties>
</file>